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D6D5" w14:textId="77777777" w:rsidR="00186188" w:rsidRDefault="00186188" w:rsidP="0018618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INFORMATION REGARDING APPLICATIONS FOR ASSESSED DISCLOSURE UNDER THE </w:t>
      </w:r>
    </w:p>
    <w:p w14:paraId="518094D3" w14:textId="77777777" w:rsidR="00186188" w:rsidRDefault="00186188" w:rsidP="0018618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RIGHT TO INFORMATION ACT 2009 (Tasmania)</w:t>
      </w:r>
    </w:p>
    <w:p w14:paraId="4CDA4EA0" w14:textId="77777777" w:rsidR="00186188" w:rsidRDefault="00186188" w:rsidP="00186188">
      <w:pPr>
        <w:spacing w:after="0" w:line="240" w:lineRule="auto"/>
        <w:contextualSpacing/>
        <w:jc w:val="center"/>
        <w:rPr>
          <w:b/>
        </w:rPr>
      </w:pPr>
    </w:p>
    <w:p w14:paraId="6E072025" w14:textId="77777777" w:rsidR="00186188" w:rsidRPr="00186188" w:rsidRDefault="00186188" w:rsidP="00186188">
      <w:pPr>
        <w:spacing w:after="0" w:line="240" w:lineRule="auto"/>
        <w:contextualSpacing/>
        <w:jc w:val="center"/>
        <w:rPr>
          <w:b/>
        </w:rPr>
      </w:pPr>
    </w:p>
    <w:p w14:paraId="22692B59" w14:textId="77777777" w:rsidR="0048443D" w:rsidRDefault="001F1D7D" w:rsidP="00186188">
      <w:pPr>
        <w:spacing w:after="240" w:line="240" w:lineRule="auto"/>
      </w:pPr>
      <w:r>
        <w:t xml:space="preserve">The </w:t>
      </w:r>
      <w:r w:rsidRPr="001F1D7D">
        <w:rPr>
          <w:i/>
        </w:rPr>
        <w:t xml:space="preserve">Right to Information Act 2009 </w:t>
      </w:r>
      <w:r w:rsidRPr="008663F1">
        <w:rPr>
          <w:iCs/>
        </w:rPr>
        <w:t xml:space="preserve">(Tasmania) </w:t>
      </w:r>
      <w:r>
        <w:t xml:space="preserve">(“the Act”) provides a right for the public to obtain information in the possession of the government and public </w:t>
      </w:r>
      <w:proofErr w:type="gramStart"/>
      <w:r>
        <w:t>authorities</w:t>
      </w:r>
      <w:proofErr w:type="gramEnd"/>
    </w:p>
    <w:p w14:paraId="37B0AB35" w14:textId="7BB7D15B" w:rsidR="001F1D7D" w:rsidRPr="001F1D7D" w:rsidRDefault="001F1D7D" w:rsidP="001F1D7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of </w:t>
      </w:r>
      <w:proofErr w:type="gramStart"/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>July 1</w:t>
      </w:r>
      <w:proofErr w:type="gramEnd"/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2010, the </w:t>
      </w:r>
      <w:r w:rsidRPr="001F1D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Right to Information Act 2009 </w:t>
      </w:r>
      <w:r w:rsidRPr="008663F1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(Tasmania) </w:t>
      </w:r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(“the Act”) replaces the </w:t>
      </w:r>
      <w:r w:rsidRPr="001F1D7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Freedom of Information Act 1991 </w:t>
      </w:r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>which has been repealed.</w:t>
      </w:r>
      <w:r w:rsidR="00687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The Act provides a right for the public to obtain information in the possession of the government and public authorities.  Hydro Tasmania is a public authority under the Act.</w:t>
      </w:r>
    </w:p>
    <w:p w14:paraId="0FA4DABC" w14:textId="77777777" w:rsidR="001F1D7D" w:rsidRDefault="001F1D7D" w:rsidP="001F1D7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ection</w:t>
      </w:r>
      <w:r w:rsidRPr="001F1D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7 of the Act gives any person a legally enforceable right to be provided with information in the possession of a public authority or a Minister, provided that it is not exempt information. The Act promotes the proactive release of information by public authorities and Ministers.</w:t>
      </w:r>
    </w:p>
    <w:p w14:paraId="426826E7" w14:textId="77777777" w:rsidR="00BF48B2" w:rsidRPr="001F1D7D" w:rsidRDefault="00BF48B2" w:rsidP="001F1D7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There are four types of disclosure under the Act – required disclosure, routine disclosures, active disclosures and assessed disclosures.  This document deals with applications for assessed disclosure.</w:t>
      </w:r>
    </w:p>
    <w:p w14:paraId="30A94622" w14:textId="77777777" w:rsidR="001B0D03" w:rsidRPr="0048443D" w:rsidRDefault="001B0D03" w:rsidP="00186188">
      <w:pPr>
        <w:spacing w:after="240" w:line="240" w:lineRule="auto"/>
        <w:rPr>
          <w:b/>
          <w:sz w:val="24"/>
        </w:rPr>
      </w:pPr>
      <w:r w:rsidRPr="0048443D">
        <w:rPr>
          <w:b/>
          <w:sz w:val="24"/>
        </w:rPr>
        <w:t xml:space="preserve">Object of the Act </w:t>
      </w:r>
    </w:p>
    <w:p w14:paraId="68F45480" w14:textId="77777777" w:rsidR="001B0D03" w:rsidRDefault="001B0D03" w:rsidP="00186188">
      <w:pPr>
        <w:spacing w:after="240" w:line="240" w:lineRule="auto"/>
      </w:pPr>
      <w:r>
        <w:t xml:space="preserve">Section 3 of the Act includes this statement of the objects of the Act: </w:t>
      </w:r>
    </w:p>
    <w:p w14:paraId="005A9DA7" w14:textId="77777777" w:rsidR="001B0D03" w:rsidRDefault="001B0D03" w:rsidP="0048443D">
      <w:pPr>
        <w:pStyle w:val="ListParagraph"/>
        <w:numPr>
          <w:ilvl w:val="0"/>
          <w:numId w:val="3"/>
        </w:numPr>
        <w:spacing w:after="240" w:line="240" w:lineRule="auto"/>
        <w:ind w:hanging="357"/>
        <w:contextualSpacing w:val="0"/>
      </w:pPr>
      <w:r>
        <w:t xml:space="preserve">The object of this Act is to improve democratic government in Tasmania – </w:t>
      </w:r>
    </w:p>
    <w:p w14:paraId="2F5EB968" w14:textId="77777777" w:rsidR="001B0D03" w:rsidRDefault="001B0D03" w:rsidP="0048443D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 xml:space="preserve">by increasing the accountability of the executive to the people of Tasmania; and </w:t>
      </w:r>
    </w:p>
    <w:p w14:paraId="5FFB84ED" w14:textId="77777777" w:rsidR="001B0D03" w:rsidRDefault="001B0D03" w:rsidP="0048443D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 xml:space="preserve">by increasing the ability of the people of Tasmania to participate in their governance; and </w:t>
      </w:r>
    </w:p>
    <w:p w14:paraId="4F275E86" w14:textId="77777777" w:rsidR="001B0D03" w:rsidRDefault="001B0D03" w:rsidP="0048443D">
      <w:pPr>
        <w:pStyle w:val="ListParagraph"/>
        <w:numPr>
          <w:ilvl w:val="1"/>
          <w:numId w:val="3"/>
        </w:numPr>
        <w:spacing w:after="240" w:line="240" w:lineRule="auto"/>
        <w:ind w:hanging="357"/>
        <w:contextualSpacing w:val="0"/>
      </w:pPr>
      <w:r>
        <w:t xml:space="preserve">by acknowledging that information collected by public authorities is collected for and on behalf of the people of Tasmania and is the property of the State. </w:t>
      </w:r>
    </w:p>
    <w:p w14:paraId="34622022" w14:textId="77777777" w:rsidR="001B0D03" w:rsidRDefault="001B0D03" w:rsidP="0048443D">
      <w:pPr>
        <w:pStyle w:val="ListParagraph"/>
        <w:numPr>
          <w:ilvl w:val="0"/>
          <w:numId w:val="3"/>
        </w:numPr>
        <w:spacing w:after="240" w:line="240" w:lineRule="auto"/>
        <w:ind w:hanging="357"/>
        <w:contextualSpacing w:val="0"/>
      </w:pPr>
      <w:r>
        <w:t xml:space="preserve">This object is to be pursued by giving members of the public the right to obtain information held by public authorities and Ministers. </w:t>
      </w:r>
    </w:p>
    <w:p w14:paraId="33778FF2" w14:textId="77777777" w:rsidR="001B0D03" w:rsidRDefault="001B0D03" w:rsidP="0048443D">
      <w:pPr>
        <w:pStyle w:val="ListParagraph"/>
        <w:numPr>
          <w:ilvl w:val="0"/>
          <w:numId w:val="3"/>
        </w:numPr>
        <w:spacing w:after="240" w:line="240" w:lineRule="auto"/>
        <w:ind w:hanging="357"/>
        <w:contextualSpacing w:val="0"/>
      </w:pPr>
      <w:r>
        <w:t xml:space="preserve">This object is also to be pursued by giving members of the public the right to obtain information about the operations of Government. </w:t>
      </w:r>
    </w:p>
    <w:p w14:paraId="0CD9F75B" w14:textId="77777777" w:rsidR="001B0D03" w:rsidRDefault="001B0D03" w:rsidP="0048443D">
      <w:pPr>
        <w:pStyle w:val="ListParagraph"/>
        <w:numPr>
          <w:ilvl w:val="0"/>
          <w:numId w:val="3"/>
        </w:numPr>
        <w:spacing w:after="240" w:line="240" w:lineRule="auto"/>
        <w:ind w:hanging="357"/>
        <w:contextualSpacing w:val="0"/>
      </w:pPr>
      <w:r>
        <w:t xml:space="preserve">It is the intention of Parliament – </w:t>
      </w:r>
    </w:p>
    <w:p w14:paraId="20F319A1" w14:textId="77777777" w:rsidR="001B0D03" w:rsidRDefault="001B0D03" w:rsidP="0048443D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 xml:space="preserve">that this Act be interpreted so as to further the object set out in subsection (1); and </w:t>
      </w:r>
    </w:p>
    <w:p w14:paraId="292AF87A" w14:textId="77777777" w:rsidR="001B0D03" w:rsidRDefault="001B0D03" w:rsidP="0048443D">
      <w:pPr>
        <w:pStyle w:val="ListParagraph"/>
        <w:numPr>
          <w:ilvl w:val="1"/>
          <w:numId w:val="3"/>
        </w:numPr>
        <w:spacing w:after="240" w:line="240" w:lineRule="auto"/>
        <w:ind w:hanging="357"/>
        <w:contextualSpacing w:val="0"/>
      </w:pPr>
      <w:r>
        <w:t xml:space="preserve">that discretions conferred by this Act be exercised so as to facilitate and promote, promptly and at the lowest reasonable cost, the provision of the maximum amount of official information. </w:t>
      </w:r>
    </w:p>
    <w:p w14:paraId="708B22A1" w14:textId="77777777" w:rsidR="00B40F03" w:rsidRDefault="00B40F03">
      <w:pPr>
        <w:rPr>
          <w:b/>
          <w:sz w:val="24"/>
        </w:rPr>
      </w:pPr>
      <w:r>
        <w:rPr>
          <w:b/>
          <w:sz w:val="24"/>
        </w:rPr>
        <w:br w:type="page"/>
      </w:r>
    </w:p>
    <w:p w14:paraId="24BC712D" w14:textId="77777777" w:rsidR="001B0D03" w:rsidRPr="00186188" w:rsidRDefault="001B0D03" w:rsidP="00186188">
      <w:pPr>
        <w:spacing w:after="240" w:line="240" w:lineRule="auto"/>
        <w:rPr>
          <w:b/>
          <w:sz w:val="24"/>
        </w:rPr>
      </w:pPr>
      <w:r w:rsidRPr="00186188">
        <w:rPr>
          <w:b/>
          <w:sz w:val="24"/>
        </w:rPr>
        <w:t>Applica</w:t>
      </w:r>
      <w:r w:rsidR="00186188" w:rsidRPr="00186188">
        <w:rPr>
          <w:b/>
          <w:sz w:val="24"/>
        </w:rPr>
        <w:t>tions for assessed disclosure</w:t>
      </w:r>
    </w:p>
    <w:p w14:paraId="6C4E9A65" w14:textId="7F7FAE90" w:rsidR="00186188" w:rsidRDefault="001B0D03" w:rsidP="00186188">
      <w:pPr>
        <w:spacing w:after="240" w:line="240" w:lineRule="auto"/>
      </w:pPr>
      <w:r>
        <w:t>App</w:t>
      </w:r>
      <w:r w:rsidR="00186188">
        <w:t xml:space="preserve">lications are to be addressed to the </w:t>
      </w:r>
      <w:r w:rsidR="00186188" w:rsidRPr="00536E5F">
        <w:rPr>
          <w:b/>
        </w:rPr>
        <w:t xml:space="preserve">RTI </w:t>
      </w:r>
      <w:r w:rsidR="008663F1">
        <w:rPr>
          <w:b/>
        </w:rPr>
        <w:t>O</w:t>
      </w:r>
      <w:r w:rsidR="00186188" w:rsidRPr="00536E5F">
        <w:rPr>
          <w:b/>
        </w:rPr>
        <w:t>fficer and Corporation Secretary</w:t>
      </w:r>
      <w:r w:rsidR="00186188">
        <w:t xml:space="preserve"> and addressed as follows</w:t>
      </w:r>
      <w:r>
        <w:t xml:space="preserve">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4823"/>
      </w:tblGrid>
      <w:tr w:rsidR="00163BEC" w14:paraId="706C9814" w14:textId="77777777" w:rsidTr="009A6848">
        <w:trPr>
          <w:trHeight w:val="586"/>
          <w:jc w:val="center"/>
        </w:trPr>
        <w:tc>
          <w:tcPr>
            <w:tcW w:w="1981" w:type="dxa"/>
            <w:shd w:val="clear" w:color="auto" w:fill="D1F3D6"/>
          </w:tcPr>
          <w:p w14:paraId="1E8606BC" w14:textId="77777777" w:rsidR="00163BEC" w:rsidRPr="00536E5F" w:rsidRDefault="00163BEC" w:rsidP="00163BEC">
            <w:pPr>
              <w:spacing w:before="120" w:after="120"/>
              <w:rPr>
                <w:b/>
                <w:i/>
                <w:sz w:val="20"/>
              </w:rPr>
            </w:pPr>
            <w:r w:rsidRPr="00536E5F">
              <w:rPr>
                <w:b/>
                <w:i/>
                <w:sz w:val="20"/>
              </w:rPr>
              <w:t>email:</w:t>
            </w:r>
          </w:p>
        </w:tc>
        <w:tc>
          <w:tcPr>
            <w:tcW w:w="4823" w:type="dxa"/>
            <w:shd w:val="clear" w:color="auto" w:fill="D1F3D6"/>
          </w:tcPr>
          <w:p w14:paraId="16BD1F75" w14:textId="77777777" w:rsidR="00163BEC" w:rsidRPr="00536E5F" w:rsidRDefault="00174D3A" w:rsidP="00163BEC">
            <w:pPr>
              <w:spacing w:before="120" w:after="120"/>
              <w:rPr>
                <w:sz w:val="20"/>
              </w:rPr>
            </w:pPr>
            <w:hyperlink r:id="rId10" w:history="1">
              <w:r w:rsidR="00163BEC" w:rsidRPr="00536E5F">
                <w:rPr>
                  <w:rStyle w:val="Hyperlink"/>
                  <w:sz w:val="20"/>
                </w:rPr>
                <w:t>corporation.secretary@hydro.com.au</w:t>
              </w:r>
            </w:hyperlink>
          </w:p>
        </w:tc>
      </w:tr>
      <w:tr w:rsidR="00163BEC" w14:paraId="406F9924" w14:textId="77777777" w:rsidTr="009A6848">
        <w:trPr>
          <w:jc w:val="center"/>
        </w:trPr>
        <w:tc>
          <w:tcPr>
            <w:tcW w:w="1981" w:type="dxa"/>
            <w:shd w:val="clear" w:color="auto" w:fill="D1F3D6"/>
          </w:tcPr>
          <w:p w14:paraId="11132989" w14:textId="77777777" w:rsidR="00163BEC" w:rsidRPr="00536E5F" w:rsidRDefault="00163BEC" w:rsidP="00163BEC">
            <w:pPr>
              <w:spacing w:before="120"/>
              <w:rPr>
                <w:b/>
                <w:i/>
                <w:sz w:val="20"/>
              </w:rPr>
            </w:pPr>
            <w:r w:rsidRPr="00536E5F">
              <w:rPr>
                <w:b/>
                <w:i/>
                <w:sz w:val="20"/>
              </w:rPr>
              <w:t>street:</w:t>
            </w:r>
          </w:p>
        </w:tc>
        <w:tc>
          <w:tcPr>
            <w:tcW w:w="4823" w:type="dxa"/>
            <w:shd w:val="clear" w:color="auto" w:fill="D1F3D6"/>
          </w:tcPr>
          <w:p w14:paraId="272D2066" w14:textId="77777777" w:rsidR="0085183B" w:rsidRDefault="0085183B" w:rsidP="00163BE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RTI Officer and Corporation Secretary</w:t>
            </w:r>
          </w:p>
          <w:p w14:paraId="0940A24E" w14:textId="77777777" w:rsidR="00163BEC" w:rsidRPr="00536E5F" w:rsidRDefault="00163BEC" w:rsidP="0085183B">
            <w:pPr>
              <w:rPr>
                <w:sz w:val="20"/>
              </w:rPr>
            </w:pPr>
            <w:r w:rsidRPr="00536E5F">
              <w:rPr>
                <w:sz w:val="20"/>
              </w:rPr>
              <w:t>Hydro Electric Corporation</w:t>
            </w:r>
          </w:p>
          <w:p w14:paraId="0F9F3520" w14:textId="77777777" w:rsidR="00163BEC" w:rsidRPr="00536E5F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4 Elizabeth Street</w:t>
            </w:r>
          </w:p>
          <w:p w14:paraId="69C5B53C" w14:textId="77777777" w:rsidR="00163BEC" w:rsidRPr="00536E5F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Hobart   TAS   7000</w:t>
            </w:r>
          </w:p>
          <w:p w14:paraId="60C6A9DE" w14:textId="77777777" w:rsidR="00163BEC" w:rsidRPr="00536E5F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Australia</w:t>
            </w:r>
          </w:p>
        </w:tc>
      </w:tr>
      <w:tr w:rsidR="00163BEC" w14:paraId="0CDEA050" w14:textId="77777777" w:rsidTr="009A6848">
        <w:trPr>
          <w:jc w:val="center"/>
        </w:trPr>
        <w:tc>
          <w:tcPr>
            <w:tcW w:w="1981" w:type="dxa"/>
            <w:shd w:val="clear" w:color="auto" w:fill="D1F3D6"/>
          </w:tcPr>
          <w:p w14:paraId="1452DEB6" w14:textId="77777777" w:rsidR="00163BEC" w:rsidRPr="00536E5F" w:rsidRDefault="00163BEC" w:rsidP="00163BEC">
            <w:pPr>
              <w:spacing w:before="120"/>
              <w:rPr>
                <w:b/>
                <w:i/>
                <w:sz w:val="20"/>
              </w:rPr>
            </w:pPr>
            <w:r w:rsidRPr="00536E5F">
              <w:rPr>
                <w:b/>
                <w:i/>
                <w:sz w:val="20"/>
              </w:rPr>
              <w:t>postal:</w:t>
            </w:r>
          </w:p>
        </w:tc>
        <w:tc>
          <w:tcPr>
            <w:tcW w:w="4823" w:type="dxa"/>
            <w:shd w:val="clear" w:color="auto" w:fill="D1F3D6"/>
          </w:tcPr>
          <w:p w14:paraId="4A369D6B" w14:textId="77777777" w:rsidR="00163BEC" w:rsidRPr="00536E5F" w:rsidRDefault="00163BEC" w:rsidP="00163BEC">
            <w:pPr>
              <w:spacing w:before="120"/>
              <w:rPr>
                <w:sz w:val="20"/>
              </w:rPr>
            </w:pPr>
            <w:r w:rsidRPr="00536E5F">
              <w:rPr>
                <w:sz w:val="20"/>
              </w:rPr>
              <w:t>RTI Officer and Corporation Secretary</w:t>
            </w:r>
          </w:p>
          <w:p w14:paraId="2C41FFA4" w14:textId="77777777" w:rsidR="00163BEC" w:rsidRPr="00536E5F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Hydro Electric Corporation</w:t>
            </w:r>
          </w:p>
          <w:p w14:paraId="7AF91463" w14:textId="77777777" w:rsidR="00163BEC" w:rsidRPr="00536E5F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GPO Box 355 Hobart   TAS   7001</w:t>
            </w:r>
          </w:p>
          <w:p w14:paraId="409003B0" w14:textId="77777777" w:rsidR="00163BEC" w:rsidRDefault="00163BEC" w:rsidP="00163BEC">
            <w:pPr>
              <w:rPr>
                <w:sz w:val="20"/>
              </w:rPr>
            </w:pPr>
            <w:r w:rsidRPr="00536E5F">
              <w:rPr>
                <w:sz w:val="20"/>
              </w:rPr>
              <w:t>Australia</w:t>
            </w:r>
          </w:p>
          <w:p w14:paraId="6FEA5C2A" w14:textId="77777777" w:rsidR="00536E5F" w:rsidRPr="00536E5F" w:rsidRDefault="00536E5F" w:rsidP="00163BEC">
            <w:pPr>
              <w:rPr>
                <w:sz w:val="20"/>
              </w:rPr>
            </w:pPr>
          </w:p>
        </w:tc>
      </w:tr>
    </w:tbl>
    <w:p w14:paraId="53B8C3A6" w14:textId="77777777" w:rsidR="00186188" w:rsidRDefault="00186188" w:rsidP="00186188">
      <w:pPr>
        <w:spacing w:after="240" w:line="240" w:lineRule="auto"/>
      </w:pPr>
    </w:p>
    <w:p w14:paraId="7236A60C" w14:textId="77777777" w:rsidR="001B0D03" w:rsidRDefault="001B0D03" w:rsidP="0048443D">
      <w:pPr>
        <w:spacing w:after="240" w:line="240" w:lineRule="auto"/>
      </w:pPr>
      <w:r>
        <w:t xml:space="preserve">Applications are to be made in writing and include the information required by Regulation 4 of the </w:t>
      </w:r>
      <w:r w:rsidRPr="0048443D">
        <w:rPr>
          <w:i/>
        </w:rPr>
        <w:t>Right to Information Regulations 2010</w:t>
      </w:r>
      <w:r w:rsidR="00186188">
        <w:t xml:space="preserve"> </w:t>
      </w:r>
      <w:r w:rsidR="00186188" w:rsidRPr="0048443D">
        <w:rPr>
          <w:i/>
        </w:rPr>
        <w:t>(Tasmania)</w:t>
      </w:r>
      <w:r>
        <w:t xml:space="preserve">. </w:t>
      </w:r>
      <w:r w:rsidR="00186188">
        <w:t xml:space="preserve">  That information is:</w:t>
      </w:r>
    </w:p>
    <w:p w14:paraId="358D0608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r w:rsidRPr="00186188">
        <w:t>the name of the applicant;</w:t>
      </w:r>
    </w:p>
    <w:p w14:paraId="7E2D3B7E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0" w:name="GS4@Hpb@EN"/>
      <w:bookmarkEnd w:id="0"/>
      <w:r w:rsidRPr="00186188">
        <w:t>the address of the applicant, for communication on matters relating to the application;</w:t>
      </w:r>
    </w:p>
    <w:p w14:paraId="285041C4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1" w:name="GS4@Hpc@EN"/>
      <w:bookmarkEnd w:id="1"/>
      <w:r w:rsidRPr="00186188">
        <w:t>the daytime contact details of the applicant;</w:t>
      </w:r>
    </w:p>
    <w:p w14:paraId="29F7D2BF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2" w:name="GS4@Hpd@EN"/>
      <w:bookmarkEnd w:id="2"/>
      <w:r w:rsidRPr="00186188">
        <w:t>the general topic of the application;</w:t>
      </w:r>
    </w:p>
    <w:p w14:paraId="235CBB5C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3" w:name="GS4@Hpe@EN"/>
      <w:bookmarkEnd w:id="3"/>
      <w:r w:rsidRPr="00186188">
        <w:t>details of the information sought by the applicant;</w:t>
      </w:r>
    </w:p>
    <w:p w14:paraId="378C8752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4" w:name="GS4@Hpf@EN"/>
      <w:bookmarkEnd w:id="4"/>
      <w:r w:rsidRPr="00186188">
        <w:t>details of any efforts undertaken by the applicant, before the application was made, to obtain the information sought;</w:t>
      </w:r>
    </w:p>
    <w:p w14:paraId="253038E5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5" w:name="GS4@Hpg@EN"/>
      <w:bookmarkEnd w:id="5"/>
      <w:r w:rsidRPr="00186188">
        <w:t>the date of the application;</w:t>
      </w:r>
      <w:r>
        <w:t xml:space="preserve"> and</w:t>
      </w:r>
    </w:p>
    <w:p w14:paraId="46037671" w14:textId="77777777" w:rsidR="00186188" w:rsidRP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6" w:name="GS4@Hph@EN"/>
      <w:bookmarkEnd w:id="6"/>
      <w:r>
        <w:t>the signature of the applicant.</w:t>
      </w:r>
    </w:p>
    <w:p w14:paraId="0DE3B14F" w14:textId="77777777" w:rsidR="00186188" w:rsidRDefault="00186188" w:rsidP="00186188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</w:pPr>
      <w:bookmarkStart w:id="7" w:name="GS4@Hpi@EN"/>
      <w:bookmarkEnd w:id="7"/>
      <w:r w:rsidRPr="00186188">
        <w:t>if the application includes a request for personal information of the applicant, proof of identity of the applicant.</w:t>
      </w:r>
    </w:p>
    <w:p w14:paraId="7315D885" w14:textId="77777777" w:rsidR="00536E5F" w:rsidRDefault="00536E5F" w:rsidP="00536E5F">
      <w:pPr>
        <w:shd w:val="clear" w:color="auto" w:fill="FFFFFF"/>
        <w:spacing w:before="120" w:after="120" w:line="240" w:lineRule="auto"/>
      </w:pPr>
      <w:r>
        <w:t>The application must be accompanied by the application fee</w:t>
      </w:r>
      <w:r w:rsidR="009A6848">
        <w:t xml:space="preserve"> or contain a request for a fee waiver</w:t>
      </w:r>
      <w:r>
        <w:t>.</w:t>
      </w:r>
      <w:r w:rsidR="009A6848">
        <w:t xml:space="preserve">  </w:t>
      </w:r>
    </w:p>
    <w:p w14:paraId="282068B2" w14:textId="77777777" w:rsidR="00B40F03" w:rsidRDefault="00B40F03" w:rsidP="00536E5F">
      <w:pPr>
        <w:shd w:val="clear" w:color="auto" w:fill="FFFFFF"/>
        <w:spacing w:before="120" w:after="120" w:line="240" w:lineRule="auto"/>
      </w:pPr>
      <w:r>
        <w:t>The application form attached to this</w:t>
      </w:r>
      <w:r w:rsidR="00080B23">
        <w:t xml:space="preserve"> document satisfies</w:t>
      </w:r>
      <w:r>
        <w:t xml:space="preserve"> the requirements in this section</w:t>
      </w:r>
      <w:r w:rsidR="00EB5D06">
        <w:t>.</w:t>
      </w:r>
    </w:p>
    <w:p w14:paraId="7E5D2A3C" w14:textId="77777777" w:rsidR="00353092" w:rsidRPr="0048443D" w:rsidRDefault="0048443D" w:rsidP="0048443D">
      <w:pPr>
        <w:shd w:val="clear" w:color="auto" w:fill="FFFFFF"/>
        <w:spacing w:before="120" w:after="120" w:line="240" w:lineRule="auto"/>
        <w:rPr>
          <w:b/>
          <w:sz w:val="24"/>
        </w:rPr>
      </w:pPr>
      <w:r w:rsidRPr="0048443D">
        <w:rPr>
          <w:b/>
          <w:sz w:val="24"/>
        </w:rPr>
        <w:t>Application fee</w:t>
      </w:r>
    </w:p>
    <w:p w14:paraId="572A3B21" w14:textId="0A16CEBC" w:rsidR="001B0D03" w:rsidRDefault="001B0D03" w:rsidP="0048443D">
      <w:pPr>
        <w:spacing w:after="240" w:line="240" w:lineRule="auto"/>
      </w:pPr>
      <w:r>
        <w:t xml:space="preserve">Applications are to be accompanied by the application fee. This fee is 25 fee units, which is </w:t>
      </w:r>
      <w:r w:rsidR="007F6C6C">
        <w:rPr>
          <w:b/>
        </w:rPr>
        <w:t>$4</w:t>
      </w:r>
      <w:r w:rsidR="008663F1">
        <w:rPr>
          <w:b/>
        </w:rPr>
        <w:t>6.75</w:t>
      </w:r>
      <w:r w:rsidR="00186188">
        <w:t xml:space="preserve"> (current as </w:t>
      </w:r>
      <w:proofErr w:type="gramStart"/>
      <w:r w:rsidR="00186188">
        <w:t>at</w:t>
      </w:r>
      <w:proofErr w:type="gramEnd"/>
      <w:r w:rsidR="00186188">
        <w:t xml:space="preserve"> </w:t>
      </w:r>
      <w:r w:rsidR="004765B1">
        <w:t>1 July 20</w:t>
      </w:r>
      <w:r w:rsidR="007F6C6C">
        <w:t>2</w:t>
      </w:r>
      <w:r w:rsidR="008663F1">
        <w:t>4</w:t>
      </w:r>
      <w:r w:rsidR="00186188">
        <w:t>)</w:t>
      </w:r>
      <w:r>
        <w:t xml:space="preserve"> and is indexed annually. </w:t>
      </w:r>
    </w:p>
    <w:p w14:paraId="0A2B3A3B" w14:textId="77777777" w:rsidR="00536E5F" w:rsidRDefault="00536E5F" w:rsidP="0048443D">
      <w:pPr>
        <w:spacing w:after="240" w:line="240" w:lineRule="auto"/>
      </w:pPr>
      <w:r>
        <w:t>The fee can be paid by bank cheque or personal cheque made payable to “</w:t>
      </w:r>
      <w:r w:rsidRPr="004A5B7C">
        <w:t>Hydro</w:t>
      </w:r>
      <w:r w:rsidR="004A5B7C" w:rsidRPr="004A5B7C">
        <w:t>-Electric Corporation</w:t>
      </w:r>
      <w:r>
        <w:t>”, or by electronic funds transfer</w:t>
      </w:r>
      <w:r w:rsidR="00AF418A">
        <w:t xml:space="preserve"> using the following details:</w:t>
      </w:r>
    </w:p>
    <w:p w14:paraId="3765A9B9" w14:textId="77777777" w:rsidR="00AF418A" w:rsidRDefault="00AF418A" w:rsidP="0048443D">
      <w:pPr>
        <w:spacing w:after="24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B219" wp14:editId="63B92C24">
                <wp:simplePos x="0" y="0"/>
                <wp:positionH relativeFrom="column">
                  <wp:posOffset>495300</wp:posOffset>
                </wp:positionH>
                <wp:positionV relativeFrom="paragraph">
                  <wp:posOffset>1904</wp:posOffset>
                </wp:positionV>
                <wp:extent cx="4428990" cy="1571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990" cy="1571625"/>
                        </a:xfrm>
                        <a:prstGeom prst="rect">
                          <a:avLst/>
                        </a:prstGeom>
                        <a:solidFill>
                          <a:srgbClr val="D1F3D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E5ED3" w14:textId="77777777" w:rsidR="00004CEE" w:rsidRPr="00AF418A" w:rsidRDefault="00004CEE" w:rsidP="00886FB4">
                            <w:pPr>
                              <w:shd w:val="clear" w:color="auto" w:fill="D1F3D6"/>
                              <w:rPr>
                                <w:b/>
                              </w:rPr>
                            </w:pPr>
                            <w:r w:rsidRPr="00AF418A">
                              <w:rPr>
                                <w:b/>
                              </w:rPr>
                              <w:t>Account name:</w:t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="004A5B7C">
                              <w:rPr>
                                <w:b/>
                              </w:rPr>
                              <w:t>Hydro-Electric Corporation</w:t>
                            </w:r>
                          </w:p>
                          <w:p w14:paraId="368888EA" w14:textId="77777777" w:rsidR="00004CEE" w:rsidRPr="00AF418A" w:rsidRDefault="00004CEE" w:rsidP="00886FB4">
                            <w:pPr>
                              <w:shd w:val="clear" w:color="auto" w:fill="D1F3D6"/>
                              <w:rPr>
                                <w:b/>
                              </w:rPr>
                            </w:pPr>
                            <w:r w:rsidRPr="00AF418A">
                              <w:rPr>
                                <w:b/>
                              </w:rPr>
                              <w:t>BSB:</w:t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="004A5B7C">
                              <w:rPr>
                                <w:b/>
                              </w:rPr>
                              <w:t>037-001</w:t>
                            </w:r>
                          </w:p>
                          <w:p w14:paraId="2EF93EB1" w14:textId="77777777" w:rsidR="004A5B7C" w:rsidRDefault="00004CEE" w:rsidP="00886FB4">
                            <w:pPr>
                              <w:shd w:val="clear" w:color="auto" w:fill="D1F3D6"/>
                              <w:rPr>
                                <w:b/>
                              </w:rPr>
                            </w:pPr>
                            <w:r w:rsidRPr="00AF418A">
                              <w:rPr>
                                <w:b/>
                              </w:rPr>
                              <w:t>Account number:</w:t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="004A5B7C">
                              <w:rPr>
                                <w:b/>
                              </w:rPr>
                              <w:t>31 7228</w:t>
                            </w:r>
                          </w:p>
                          <w:p w14:paraId="2AE6E34B" w14:textId="77777777" w:rsidR="00004CEE" w:rsidRPr="00AF418A" w:rsidRDefault="004A5B7C" w:rsidP="00886FB4">
                            <w:pPr>
                              <w:shd w:val="clear" w:color="auto" w:fill="D1F3D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Swift Code: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WPACAU2SXXX</w:t>
                            </w:r>
                          </w:p>
                          <w:p w14:paraId="76AA89A9" w14:textId="77777777" w:rsidR="00004CEE" w:rsidRPr="004A5B7C" w:rsidRDefault="00004CEE" w:rsidP="00886FB4">
                            <w:pPr>
                              <w:shd w:val="clear" w:color="auto" w:fill="D1F3D6"/>
                              <w:rPr>
                                <w:b/>
                              </w:rPr>
                            </w:pPr>
                            <w:r w:rsidRPr="00AF418A">
                              <w:rPr>
                                <w:b/>
                              </w:rPr>
                              <w:t>Reference:</w:t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Pr="00AF418A">
                              <w:rPr>
                                <w:b/>
                              </w:rPr>
                              <w:tab/>
                            </w:r>
                            <w:r w:rsidRPr="004A5B7C">
                              <w:rPr>
                                <w:b/>
                              </w:rPr>
                              <w:t>RTI [</w:t>
                            </w:r>
                            <w:r w:rsidRPr="004A5B7C">
                              <w:rPr>
                                <w:b/>
                                <w:i/>
                              </w:rPr>
                              <w:t>your surname</w:t>
                            </w:r>
                            <w:r w:rsidRPr="004A5B7C">
                              <w:rPr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B2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.15pt;width:348.7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" fillcolor="#d1f3d6" stroked="f" strokeweight=".5pt">
                <v:textbox>
                  <w:txbxContent>
                    <w:p w14:paraId="21FE5ED3" w14:textId="77777777" w:rsidR="00004CEE" w:rsidRPr="00AF418A" w:rsidRDefault="00004CEE" w:rsidP="00886FB4">
                      <w:pPr>
                        <w:shd w:val="clear" w:color="auto" w:fill="D1F3D6"/>
                        <w:rPr>
                          <w:b/>
                        </w:rPr>
                      </w:pPr>
                      <w:r w:rsidRPr="00AF418A">
                        <w:rPr>
                          <w:b/>
                        </w:rPr>
                        <w:t>Account name:</w:t>
                      </w:r>
                      <w:r w:rsidRPr="00AF418A">
                        <w:rPr>
                          <w:b/>
                        </w:rPr>
                        <w:tab/>
                      </w:r>
                      <w:r w:rsidRPr="00AF418A">
                        <w:rPr>
                          <w:b/>
                        </w:rPr>
                        <w:tab/>
                      </w:r>
                      <w:r w:rsidR="004A5B7C">
                        <w:rPr>
                          <w:b/>
                        </w:rPr>
                        <w:t>Hydro-Electric Corporation</w:t>
                      </w:r>
                    </w:p>
                    <w:p w14:paraId="368888EA" w14:textId="77777777" w:rsidR="00004CEE" w:rsidRPr="00AF418A" w:rsidRDefault="00004CEE" w:rsidP="00886FB4">
                      <w:pPr>
                        <w:shd w:val="clear" w:color="auto" w:fill="D1F3D6"/>
                        <w:rPr>
                          <w:b/>
                        </w:rPr>
                      </w:pPr>
                      <w:r w:rsidRPr="00AF418A">
                        <w:rPr>
                          <w:b/>
                        </w:rPr>
                        <w:t>BSB:</w:t>
                      </w:r>
                      <w:r w:rsidRPr="00AF418A">
                        <w:rPr>
                          <w:b/>
                        </w:rPr>
                        <w:tab/>
                      </w:r>
                      <w:r w:rsidRPr="00AF418A">
                        <w:rPr>
                          <w:b/>
                        </w:rPr>
                        <w:tab/>
                      </w:r>
                      <w:r w:rsidRPr="00AF418A">
                        <w:rPr>
                          <w:b/>
                        </w:rPr>
                        <w:tab/>
                      </w:r>
                      <w:r w:rsidR="004A5B7C">
                        <w:rPr>
                          <w:b/>
                        </w:rPr>
                        <w:t>037-001</w:t>
                      </w:r>
                    </w:p>
                    <w:p w14:paraId="2EF93EB1" w14:textId="77777777" w:rsidR="004A5B7C" w:rsidRDefault="00004CEE" w:rsidP="00886FB4">
                      <w:pPr>
                        <w:shd w:val="clear" w:color="auto" w:fill="D1F3D6"/>
                        <w:rPr>
                          <w:b/>
                        </w:rPr>
                      </w:pPr>
                      <w:r w:rsidRPr="00AF418A">
                        <w:rPr>
                          <w:b/>
                        </w:rPr>
                        <w:t>Account number:</w:t>
                      </w:r>
                      <w:r w:rsidRPr="00AF418A">
                        <w:rPr>
                          <w:b/>
                        </w:rPr>
                        <w:tab/>
                      </w:r>
                      <w:r w:rsidR="004A5B7C">
                        <w:rPr>
                          <w:b/>
                        </w:rPr>
                        <w:t>31 7228</w:t>
                      </w:r>
                    </w:p>
                    <w:p w14:paraId="2AE6E34B" w14:textId="77777777" w:rsidR="00004CEE" w:rsidRPr="00AF418A" w:rsidRDefault="004A5B7C" w:rsidP="00886FB4">
                      <w:pPr>
                        <w:shd w:val="clear" w:color="auto" w:fill="D1F3D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Swift Code: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WPACAU2SXXX</w:t>
                      </w:r>
                    </w:p>
                    <w:p w14:paraId="76AA89A9" w14:textId="77777777" w:rsidR="00004CEE" w:rsidRPr="004A5B7C" w:rsidRDefault="00004CEE" w:rsidP="00886FB4">
                      <w:pPr>
                        <w:shd w:val="clear" w:color="auto" w:fill="D1F3D6"/>
                        <w:rPr>
                          <w:b/>
                        </w:rPr>
                      </w:pPr>
                      <w:r w:rsidRPr="00AF418A">
                        <w:rPr>
                          <w:b/>
                        </w:rPr>
                        <w:t>Reference:</w:t>
                      </w:r>
                      <w:r w:rsidRPr="00AF418A">
                        <w:rPr>
                          <w:b/>
                        </w:rPr>
                        <w:tab/>
                      </w:r>
                      <w:r w:rsidRPr="00AF418A">
                        <w:rPr>
                          <w:b/>
                        </w:rPr>
                        <w:tab/>
                      </w:r>
                      <w:r w:rsidRPr="004A5B7C">
                        <w:rPr>
                          <w:b/>
                        </w:rPr>
                        <w:t>RTI [</w:t>
                      </w:r>
                      <w:r w:rsidRPr="004A5B7C">
                        <w:rPr>
                          <w:b/>
                          <w:i/>
                        </w:rPr>
                        <w:t>your surname</w:t>
                      </w:r>
                      <w:r w:rsidRPr="004A5B7C">
                        <w:rPr>
                          <w:b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22CF233" w14:textId="77777777" w:rsidR="00AF418A" w:rsidRDefault="00AF418A" w:rsidP="0048443D">
      <w:pPr>
        <w:spacing w:after="240" w:line="240" w:lineRule="auto"/>
      </w:pPr>
    </w:p>
    <w:p w14:paraId="2154801F" w14:textId="77777777" w:rsidR="00AF418A" w:rsidRDefault="00AF418A" w:rsidP="0048443D">
      <w:pPr>
        <w:spacing w:after="240" w:line="240" w:lineRule="auto"/>
      </w:pPr>
    </w:p>
    <w:p w14:paraId="41C3E6D3" w14:textId="77777777" w:rsidR="00AF418A" w:rsidRDefault="00AF418A" w:rsidP="0048443D">
      <w:pPr>
        <w:spacing w:after="240" w:line="240" w:lineRule="auto"/>
      </w:pPr>
    </w:p>
    <w:p w14:paraId="137B0406" w14:textId="77777777" w:rsidR="00B05F06" w:rsidRDefault="00B05F06" w:rsidP="0048443D">
      <w:pPr>
        <w:spacing w:after="240" w:line="240" w:lineRule="auto"/>
      </w:pPr>
    </w:p>
    <w:p w14:paraId="715605B6" w14:textId="77777777" w:rsidR="00805323" w:rsidRDefault="00805323" w:rsidP="0048443D">
      <w:pPr>
        <w:spacing w:after="240" w:line="240" w:lineRule="auto"/>
      </w:pPr>
    </w:p>
    <w:p w14:paraId="0C26056A" w14:textId="77777777" w:rsidR="002E7C1B" w:rsidRPr="002E7C1B" w:rsidRDefault="002E7C1B" w:rsidP="0048443D">
      <w:pPr>
        <w:spacing w:after="240" w:line="240" w:lineRule="auto"/>
        <w:rPr>
          <w:b/>
          <w:sz w:val="24"/>
        </w:rPr>
      </w:pPr>
      <w:r w:rsidRPr="002E7C1B">
        <w:rPr>
          <w:b/>
          <w:sz w:val="24"/>
        </w:rPr>
        <w:t>Request for wa</w:t>
      </w:r>
      <w:r>
        <w:rPr>
          <w:b/>
          <w:sz w:val="24"/>
        </w:rPr>
        <w:t>iv</w:t>
      </w:r>
      <w:r w:rsidRPr="002E7C1B">
        <w:rPr>
          <w:b/>
          <w:sz w:val="24"/>
        </w:rPr>
        <w:t>er of application fee</w:t>
      </w:r>
    </w:p>
    <w:p w14:paraId="29AA755F" w14:textId="77777777" w:rsidR="0048443D" w:rsidRDefault="001B0D03" w:rsidP="0048443D">
      <w:pPr>
        <w:spacing w:after="240" w:line="240" w:lineRule="auto"/>
      </w:pPr>
      <w:r>
        <w:t>An applicant can apply for the application fee to be waived where</w:t>
      </w:r>
      <w:r w:rsidR="0048443D">
        <w:t>:</w:t>
      </w:r>
      <w:r>
        <w:t xml:space="preserve"> </w:t>
      </w:r>
    </w:p>
    <w:p w14:paraId="0B658A64" w14:textId="77777777" w:rsidR="0048443D" w:rsidRDefault="001B0D03" w:rsidP="0048443D">
      <w:pPr>
        <w:pStyle w:val="ListParagraph"/>
        <w:numPr>
          <w:ilvl w:val="0"/>
          <w:numId w:val="7"/>
        </w:numPr>
        <w:spacing w:after="240" w:line="240" w:lineRule="auto"/>
      </w:pPr>
      <w:r>
        <w:t xml:space="preserve">the applicant is a Member of Parliament in the pursuit of their official duty; </w:t>
      </w:r>
    </w:p>
    <w:p w14:paraId="517ADFBD" w14:textId="77777777" w:rsidR="0048443D" w:rsidRDefault="001B0D03" w:rsidP="0048443D">
      <w:pPr>
        <w:pStyle w:val="ListParagraph"/>
        <w:numPr>
          <w:ilvl w:val="0"/>
          <w:numId w:val="7"/>
        </w:numPr>
        <w:spacing w:after="240" w:line="240" w:lineRule="auto"/>
      </w:pPr>
      <w:r>
        <w:t xml:space="preserve">the applicant is impecunious; and </w:t>
      </w:r>
    </w:p>
    <w:p w14:paraId="71E64573" w14:textId="77777777" w:rsidR="0048443D" w:rsidRDefault="001B0D03" w:rsidP="0048443D">
      <w:pPr>
        <w:pStyle w:val="ListParagraph"/>
        <w:numPr>
          <w:ilvl w:val="0"/>
          <w:numId w:val="7"/>
        </w:numPr>
        <w:spacing w:after="240" w:line="240" w:lineRule="auto"/>
      </w:pPr>
      <w:r>
        <w:t>the information sought is intended to be used for a purpose that is of general public interest or benefit</w:t>
      </w:r>
      <w:r w:rsidR="0048443D">
        <w:t>.</w:t>
      </w:r>
    </w:p>
    <w:p w14:paraId="2A034D48" w14:textId="77777777" w:rsidR="00353092" w:rsidRDefault="0048443D" w:rsidP="0048443D">
      <w:pPr>
        <w:spacing w:after="240" w:line="240" w:lineRule="auto"/>
      </w:pPr>
      <w:r>
        <w:t xml:space="preserve">Applicants are encouraged to specify </w:t>
      </w:r>
      <w:r w:rsidR="00F35503">
        <w:t>in their application whether they are seeking a waiver of the fee, and the basis upon which that request is made.  Any decision on whether to waive the fee is at the discretion of Hydro Tasmania.</w:t>
      </w:r>
      <w:r w:rsidR="001B0D03">
        <w:t xml:space="preserve"> </w:t>
      </w:r>
      <w:r w:rsidR="00536E5F">
        <w:t xml:space="preserve">  It should b</w:t>
      </w:r>
      <w:r w:rsidR="00F35503">
        <w:t>e noted that an application for assessed disclosure must not be accepted unless the application fee has been paid, or waived.</w:t>
      </w:r>
    </w:p>
    <w:p w14:paraId="5BB88A69" w14:textId="77777777" w:rsidR="001B0D03" w:rsidRPr="00353092" w:rsidRDefault="00536E5F" w:rsidP="00353092">
      <w:pPr>
        <w:spacing w:after="240" w:line="240" w:lineRule="auto"/>
        <w:rPr>
          <w:b/>
          <w:sz w:val="24"/>
        </w:rPr>
      </w:pPr>
      <w:r>
        <w:rPr>
          <w:b/>
          <w:sz w:val="24"/>
        </w:rPr>
        <w:t>Hydro Tasmania’s responsibilities</w:t>
      </w:r>
    </w:p>
    <w:p w14:paraId="51A2D461" w14:textId="77777777" w:rsidR="0085183B" w:rsidRDefault="0085183B" w:rsidP="0085183B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Before the application is accepted, Hydro Tasmania has a maximum of 10 working days to negotiate with the applicant to further define the application. </w:t>
      </w:r>
    </w:p>
    <w:p w14:paraId="6EBA7F34" w14:textId="77777777" w:rsidR="00353092" w:rsidRDefault="001B0D03" w:rsidP="00186188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Applicants are to be notified of the decision </w:t>
      </w:r>
      <w:r w:rsidR="00536E5F">
        <w:t>regarding</w:t>
      </w:r>
      <w:r>
        <w:t xml:space="preserve"> an application for assessed disclosure within 20 working days of the application being accepted by </w:t>
      </w:r>
      <w:r w:rsidR="00536E5F">
        <w:t>Hydro Tasmania</w:t>
      </w:r>
      <w:r>
        <w:t xml:space="preserve">. </w:t>
      </w:r>
    </w:p>
    <w:p w14:paraId="03AED24C" w14:textId="77777777" w:rsidR="001B0D03" w:rsidRDefault="001B0D03" w:rsidP="00186188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If a need to consult with a third party arises, a further 20 working days will be allowed in addition to the original 20 days. </w:t>
      </w:r>
    </w:p>
    <w:p w14:paraId="64C6705E" w14:textId="77777777" w:rsidR="00606279" w:rsidRDefault="001B0D03" w:rsidP="00186188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 xml:space="preserve">If these time limits are not conformed with, the application will be deemed to be refused and the applicant may apply to the </w:t>
      </w:r>
      <w:r w:rsidR="00353092">
        <w:t xml:space="preserve">Tasmanian </w:t>
      </w:r>
      <w:r>
        <w:t>Ombudsman for a review of that decision.</w:t>
      </w:r>
    </w:p>
    <w:tbl>
      <w:tblPr>
        <w:tblW w:w="7796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5997"/>
      </w:tblGrid>
      <w:tr w:rsidR="00353092" w:rsidRPr="00353092" w14:paraId="28CA66D8" w14:textId="77777777" w:rsidTr="009A6848">
        <w:trPr>
          <w:trHeight w:val="404"/>
        </w:trPr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C048" w14:textId="77777777" w:rsidR="00353092" w:rsidRPr="00163BEC" w:rsidRDefault="00353092" w:rsidP="003530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163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OMBUDSMAN VICTORIA CONTACT DETAILS</w:t>
            </w:r>
          </w:p>
        </w:tc>
      </w:tr>
      <w:tr w:rsidR="00353092" w:rsidRPr="00353092" w14:paraId="1CC14F5D" w14:textId="77777777" w:rsidTr="009A6848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83A64" w14:textId="77777777" w:rsidR="00353092" w:rsidRPr="00353092" w:rsidRDefault="00536E5F" w:rsidP="00353092">
            <w:pPr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353092" w:rsidRPr="00163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hone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50AEF" w14:textId="77777777" w:rsidR="00353092" w:rsidRPr="00353092" w:rsidRDefault="00353092" w:rsidP="003530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5309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1800 001 170 </w:t>
            </w:r>
            <w:r w:rsidRPr="0035309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br/>
              <w:t>(Free call from a landline nationally, but call charges may apply from a mobile phone or pay phone)</w:t>
            </w:r>
          </w:p>
        </w:tc>
      </w:tr>
      <w:tr w:rsidR="00353092" w:rsidRPr="00353092" w14:paraId="08B1D239" w14:textId="77777777" w:rsidTr="009A6848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62C6" w14:textId="77777777" w:rsidR="00353092" w:rsidRPr="00353092" w:rsidRDefault="00536E5F" w:rsidP="00353092">
            <w:pPr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e</w:t>
            </w:r>
            <w:r w:rsidR="00353092" w:rsidRPr="00163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mail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0246B" w14:textId="54F0D279" w:rsidR="00353092" w:rsidRPr="00A5111F" w:rsidRDefault="00174D3A" w:rsidP="003530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hyperlink r:id="rId11" w:history="1">
              <w:r w:rsidR="00353092" w:rsidRPr="00A5111F">
                <w:rPr>
                  <w:rStyle w:val="Hyperlink"/>
                  <w:sz w:val="20"/>
                  <w:szCs w:val="20"/>
                </w:rPr>
                <w:t>ombudsman@ombudsman.tas.gov.au</w:t>
              </w:r>
            </w:hyperlink>
          </w:p>
        </w:tc>
      </w:tr>
      <w:tr w:rsidR="00353092" w:rsidRPr="00353092" w14:paraId="243AAA69" w14:textId="77777777" w:rsidTr="009A6848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A94C6" w14:textId="77777777" w:rsidR="00353092" w:rsidRPr="00353092" w:rsidRDefault="00536E5F" w:rsidP="00353092">
            <w:pPr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353092" w:rsidRPr="00163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treet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A2F04" w14:textId="77777777" w:rsidR="00353092" w:rsidRPr="00353092" w:rsidRDefault="00353092" w:rsidP="003530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5309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NAB House, Level 6, 86 Collins Street, Hobart</w:t>
            </w:r>
          </w:p>
        </w:tc>
      </w:tr>
      <w:tr w:rsidR="00353092" w:rsidRPr="00353092" w14:paraId="2DBC74E0" w14:textId="77777777" w:rsidTr="009A6848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83E94" w14:textId="77777777" w:rsidR="00353092" w:rsidRPr="00353092" w:rsidRDefault="00536E5F" w:rsidP="00353092">
            <w:pPr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353092" w:rsidRPr="00163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ostal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5BC0F" w14:textId="77777777" w:rsidR="00353092" w:rsidRPr="00353092" w:rsidRDefault="00353092" w:rsidP="003530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5309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GPO Box 960 Hobart 7001</w:t>
            </w:r>
          </w:p>
        </w:tc>
      </w:tr>
    </w:tbl>
    <w:p w14:paraId="31DC7EA8" w14:textId="77777777" w:rsidR="00353092" w:rsidRDefault="00353092" w:rsidP="00353092">
      <w:pPr>
        <w:spacing w:after="240" w:line="240" w:lineRule="auto"/>
      </w:pPr>
    </w:p>
    <w:p w14:paraId="72F3BF3B" w14:textId="77777777" w:rsidR="00A15C4D" w:rsidRDefault="00A15C4D">
      <w:pPr>
        <w:rPr>
          <w:b/>
          <w:sz w:val="24"/>
        </w:rPr>
      </w:pPr>
      <w:r w:rsidRPr="00A15C4D">
        <w:rPr>
          <w:b/>
          <w:sz w:val="24"/>
        </w:rPr>
        <w:t>Useful links</w:t>
      </w:r>
    </w:p>
    <w:p w14:paraId="0BFC3039" w14:textId="77777777" w:rsidR="00A15C4D" w:rsidRPr="00B7351B" w:rsidRDefault="00A15C4D">
      <w:r w:rsidRPr="00B7351B">
        <w:t>Further information regarding RTI legislation and obligations generally can be found at the following websites: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044"/>
      </w:tblGrid>
      <w:tr w:rsidR="00A15C4D" w14:paraId="3962D27B" w14:textId="77777777" w:rsidTr="00060DE0">
        <w:tc>
          <w:tcPr>
            <w:tcW w:w="3114" w:type="dxa"/>
          </w:tcPr>
          <w:p w14:paraId="64D2C2DC" w14:textId="77777777" w:rsidR="00A15C4D" w:rsidRPr="00A15C4D" w:rsidRDefault="00A15C4D">
            <w:pPr>
              <w:rPr>
                <w:sz w:val="20"/>
              </w:rPr>
            </w:pPr>
            <w:r w:rsidRPr="00A15C4D">
              <w:rPr>
                <w:sz w:val="20"/>
              </w:rPr>
              <w:t>Legislation</w:t>
            </w:r>
          </w:p>
        </w:tc>
        <w:tc>
          <w:tcPr>
            <w:tcW w:w="6044" w:type="dxa"/>
          </w:tcPr>
          <w:p w14:paraId="048A6F0E" w14:textId="77777777" w:rsidR="00A15C4D" w:rsidRPr="00A15C4D" w:rsidRDefault="00174D3A">
            <w:pPr>
              <w:rPr>
                <w:sz w:val="20"/>
              </w:rPr>
            </w:pPr>
            <w:hyperlink r:id="rId12" w:history="1">
              <w:r w:rsidR="00A15C4D" w:rsidRPr="00A15C4D">
                <w:rPr>
                  <w:rStyle w:val="Hyperlink"/>
                  <w:sz w:val="20"/>
                </w:rPr>
                <w:t>https://www.legislation.tas.gov.au/view/html/inforce/current/act-2009-070</w:t>
              </w:r>
            </w:hyperlink>
          </w:p>
          <w:p w14:paraId="4DD32C99" w14:textId="77777777" w:rsidR="00A15C4D" w:rsidRPr="00A15C4D" w:rsidRDefault="00A15C4D">
            <w:pPr>
              <w:rPr>
                <w:sz w:val="20"/>
              </w:rPr>
            </w:pPr>
          </w:p>
        </w:tc>
      </w:tr>
      <w:tr w:rsidR="00A15C4D" w14:paraId="2E5F670A" w14:textId="77777777" w:rsidTr="00060DE0">
        <w:tc>
          <w:tcPr>
            <w:tcW w:w="3114" w:type="dxa"/>
          </w:tcPr>
          <w:p w14:paraId="1F319DEA" w14:textId="77777777" w:rsidR="00A15C4D" w:rsidRPr="00A15C4D" w:rsidRDefault="00A15C4D">
            <w:pPr>
              <w:rPr>
                <w:sz w:val="20"/>
              </w:rPr>
            </w:pPr>
            <w:r w:rsidRPr="00A15C4D">
              <w:rPr>
                <w:sz w:val="20"/>
              </w:rPr>
              <w:t>Ombudsman Tasmania – Right to Information Process</w:t>
            </w:r>
          </w:p>
        </w:tc>
        <w:tc>
          <w:tcPr>
            <w:tcW w:w="6044" w:type="dxa"/>
          </w:tcPr>
          <w:p w14:paraId="4D83DCB2" w14:textId="77777777" w:rsidR="00A15C4D" w:rsidRPr="00A15C4D" w:rsidRDefault="00174D3A">
            <w:pPr>
              <w:rPr>
                <w:sz w:val="20"/>
              </w:rPr>
            </w:pPr>
            <w:hyperlink r:id="rId13" w:history="1">
              <w:r w:rsidR="00A15C4D" w:rsidRPr="00A15C4D">
                <w:rPr>
                  <w:rStyle w:val="Hyperlink"/>
                  <w:sz w:val="20"/>
                </w:rPr>
                <w:t>http://www.ombudsman.tas.gov.au/right_to_information/process</w:t>
              </w:r>
            </w:hyperlink>
          </w:p>
          <w:p w14:paraId="56B66577" w14:textId="77777777" w:rsidR="00A15C4D" w:rsidRPr="00A15C4D" w:rsidRDefault="00A15C4D">
            <w:pPr>
              <w:rPr>
                <w:sz w:val="20"/>
              </w:rPr>
            </w:pPr>
          </w:p>
        </w:tc>
      </w:tr>
      <w:tr w:rsidR="00A15C4D" w14:paraId="7AA74ECE" w14:textId="77777777" w:rsidTr="00060DE0">
        <w:tc>
          <w:tcPr>
            <w:tcW w:w="3114" w:type="dxa"/>
          </w:tcPr>
          <w:p w14:paraId="1D00B830" w14:textId="77777777" w:rsidR="00A15C4D" w:rsidRPr="00A15C4D" w:rsidRDefault="00A15C4D">
            <w:pPr>
              <w:rPr>
                <w:sz w:val="24"/>
              </w:rPr>
            </w:pPr>
          </w:p>
        </w:tc>
        <w:tc>
          <w:tcPr>
            <w:tcW w:w="6044" w:type="dxa"/>
          </w:tcPr>
          <w:p w14:paraId="3FA6BCD7" w14:textId="77777777" w:rsidR="00A15C4D" w:rsidRPr="00A15C4D" w:rsidRDefault="00A15C4D">
            <w:pPr>
              <w:rPr>
                <w:sz w:val="24"/>
              </w:rPr>
            </w:pPr>
          </w:p>
        </w:tc>
      </w:tr>
    </w:tbl>
    <w:p w14:paraId="7F8738B5" w14:textId="77777777" w:rsidR="00EB5D06" w:rsidRPr="00A15C4D" w:rsidRDefault="00EB5D06">
      <w:pPr>
        <w:rPr>
          <w:b/>
          <w:sz w:val="24"/>
        </w:rPr>
      </w:pPr>
      <w:r w:rsidRPr="00A15C4D">
        <w:rPr>
          <w:b/>
          <w:sz w:val="24"/>
        </w:rPr>
        <w:br w:type="page"/>
      </w:r>
    </w:p>
    <w:p w14:paraId="01976BF9" w14:textId="77777777" w:rsidR="00EB5D06" w:rsidRPr="00EB5D06" w:rsidRDefault="00EB5D06" w:rsidP="00EB5D06">
      <w:pPr>
        <w:spacing w:after="240" w:line="240" w:lineRule="auto"/>
        <w:jc w:val="center"/>
        <w:rPr>
          <w:b/>
          <w:sz w:val="24"/>
        </w:rPr>
      </w:pPr>
      <w:r w:rsidRPr="00EB5D06">
        <w:rPr>
          <w:b/>
          <w:sz w:val="24"/>
        </w:rPr>
        <w:t>RIGHT TO INFORMATION ACT 2009 (TASMANIA)</w:t>
      </w:r>
    </w:p>
    <w:p w14:paraId="2915D872" w14:textId="77777777" w:rsidR="00EB5D06" w:rsidRDefault="00EB5D06" w:rsidP="00EB5D06">
      <w:pPr>
        <w:spacing w:after="240" w:line="240" w:lineRule="auto"/>
        <w:jc w:val="center"/>
      </w:pPr>
      <w:r w:rsidRPr="00EB5D06">
        <w:rPr>
          <w:b/>
          <w:sz w:val="24"/>
        </w:rPr>
        <w:t xml:space="preserve">Application </w:t>
      </w:r>
      <w:r w:rsidR="00A7732E">
        <w:rPr>
          <w:b/>
          <w:sz w:val="24"/>
        </w:rPr>
        <w:t xml:space="preserve">to Hydro Tasmania </w:t>
      </w:r>
      <w:r w:rsidRPr="00EB5D06">
        <w:rPr>
          <w:b/>
          <w:sz w:val="24"/>
        </w:rPr>
        <w:t>for Assessed Disclosure</w:t>
      </w:r>
    </w:p>
    <w:p w14:paraId="461D4E9A" w14:textId="77777777" w:rsidR="00EB5D06" w:rsidRDefault="00EB5D06" w:rsidP="00EB5D06">
      <w:pPr>
        <w:spacing w:after="240" w:line="240" w:lineRule="auto"/>
        <w:jc w:val="center"/>
      </w:pPr>
    </w:p>
    <w:tbl>
      <w:tblPr>
        <w:tblStyle w:val="TableGrid"/>
        <w:tblW w:w="10065" w:type="dxa"/>
        <w:tblInd w:w="-431" w:type="dxa"/>
        <w:shd w:val="clear" w:color="auto" w:fill="D1F3D6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369"/>
        <w:gridCol w:w="657"/>
        <w:gridCol w:w="2227"/>
        <w:gridCol w:w="331"/>
        <w:gridCol w:w="803"/>
        <w:gridCol w:w="2409"/>
      </w:tblGrid>
      <w:tr w:rsidR="00C30382" w14:paraId="3624E350" w14:textId="77777777" w:rsidTr="00886FB4">
        <w:tc>
          <w:tcPr>
            <w:tcW w:w="2269" w:type="dxa"/>
            <w:gridSpan w:val="2"/>
            <w:tcBorders>
              <w:bottom w:val="nil"/>
              <w:right w:val="nil"/>
            </w:tcBorders>
            <w:shd w:val="clear" w:color="auto" w:fill="D1F3D6"/>
          </w:tcPr>
          <w:p w14:paraId="6D5D5055" w14:textId="77777777" w:rsidR="00C30382" w:rsidRDefault="00C30382" w:rsidP="00886FB4">
            <w:pPr>
              <w:shd w:val="clear" w:color="auto" w:fill="D1F3D6"/>
              <w:spacing w:before="240" w:after="240"/>
            </w:pPr>
            <w:r>
              <w:t>Full name:</w:t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</w:tcBorders>
            <w:shd w:val="clear" w:color="auto" w:fill="D1F3D6"/>
          </w:tcPr>
          <w:p w14:paraId="2FDFC211" w14:textId="5368585B" w:rsidR="00C30382" w:rsidRDefault="00174D3A" w:rsidP="00886FB4">
            <w:pPr>
              <w:shd w:val="clear" w:color="auto" w:fill="D1F3D6"/>
              <w:spacing w:before="240" w:after="240"/>
            </w:pPr>
            <w:r>
              <w:pict w14:anchorId="51DF5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25pt;height:18pt">
                  <v:imagedata r:id="rId14" o:title=""/>
                </v:shape>
              </w:pict>
            </w:r>
          </w:p>
        </w:tc>
      </w:tr>
      <w:tr w:rsidR="00C30382" w14:paraId="1852849A" w14:textId="77777777" w:rsidTr="00886FB4">
        <w:tc>
          <w:tcPr>
            <w:tcW w:w="2269" w:type="dxa"/>
            <w:gridSpan w:val="2"/>
            <w:tcBorders>
              <w:top w:val="nil"/>
              <w:bottom w:val="nil"/>
              <w:right w:val="nil"/>
            </w:tcBorders>
            <w:shd w:val="clear" w:color="auto" w:fill="D1F3D6"/>
            <w:vAlign w:val="center"/>
          </w:tcPr>
          <w:p w14:paraId="4031456F" w14:textId="77777777" w:rsidR="00C30382" w:rsidRDefault="00C30382" w:rsidP="00886FB4">
            <w:pPr>
              <w:shd w:val="clear" w:color="auto" w:fill="D1F3D6"/>
              <w:spacing w:before="240" w:after="240"/>
            </w:pPr>
            <w:r>
              <w:t>Postal Address: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  <w:shd w:val="clear" w:color="auto" w:fill="D1F3D6"/>
            <w:vAlign w:val="center"/>
          </w:tcPr>
          <w:p w14:paraId="3D419734" w14:textId="65F65BF9" w:rsidR="00C30382" w:rsidRDefault="00174D3A" w:rsidP="00886FB4">
            <w:pPr>
              <w:shd w:val="clear" w:color="auto" w:fill="D1F3D6"/>
              <w:spacing w:before="240" w:after="240"/>
            </w:pPr>
            <w:r>
              <w:pict w14:anchorId="7F289568">
                <v:shape id="_x0000_i1026" type="#_x0000_t75" style="width:369.75pt;height:44.25pt">
                  <v:imagedata r:id="rId15" o:title=""/>
                </v:shape>
              </w:pict>
            </w:r>
          </w:p>
        </w:tc>
      </w:tr>
      <w:tr w:rsidR="00A7732E" w14:paraId="4A4DC897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30B5D233" w14:textId="77777777" w:rsidR="00A7732E" w:rsidRDefault="00343204" w:rsidP="00886FB4">
            <w:pPr>
              <w:shd w:val="clear" w:color="auto" w:fill="D1F3D6"/>
              <w:spacing w:before="240"/>
            </w:pPr>
            <w:r>
              <w:t>Daytime contact information:</w:t>
            </w:r>
          </w:p>
        </w:tc>
      </w:tr>
      <w:tr w:rsidR="00A7732E" w14:paraId="38C9825A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25152F6F" w14:textId="77777777" w:rsidR="00A7732E" w:rsidRPr="00C30382" w:rsidRDefault="00343204" w:rsidP="00886FB4">
            <w:pPr>
              <w:shd w:val="clear" w:color="auto" w:fill="D1F3D6"/>
              <w:spacing w:before="240"/>
              <w:rPr>
                <w:i/>
              </w:rPr>
            </w:pPr>
            <w:r w:rsidRPr="00C30382">
              <w:rPr>
                <w:i/>
              </w:rPr>
              <w:t>Telephone:</w:t>
            </w:r>
            <w:r w:rsidR="00F66114" w:rsidRPr="00C30382">
              <w:rPr>
                <w:i/>
              </w:rPr>
              <w:tab/>
            </w:r>
          </w:p>
        </w:tc>
      </w:tr>
      <w:tr w:rsidR="00004CEE" w14:paraId="612E6000" w14:textId="77777777" w:rsidTr="00886FB4">
        <w:tc>
          <w:tcPr>
            <w:tcW w:w="1277" w:type="dxa"/>
            <w:tcBorders>
              <w:top w:val="nil"/>
              <w:bottom w:val="nil"/>
              <w:right w:val="nil"/>
            </w:tcBorders>
            <w:shd w:val="clear" w:color="auto" w:fill="D1F3D6"/>
            <w:vAlign w:val="center"/>
          </w:tcPr>
          <w:p w14:paraId="259A860C" w14:textId="77777777" w:rsidR="00004CEE" w:rsidRDefault="00004CEE" w:rsidP="00886FB4">
            <w:pPr>
              <w:shd w:val="clear" w:color="auto" w:fill="D1F3D6"/>
            </w:pPr>
            <w:r w:rsidRPr="00004CEE">
              <w:rPr>
                <w:sz w:val="18"/>
              </w:rPr>
              <w:t>Business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vAlign w:val="center"/>
          </w:tcPr>
          <w:p w14:paraId="34153B8C" w14:textId="025E79A2" w:rsidR="00004CEE" w:rsidRDefault="00174D3A" w:rsidP="00886FB4">
            <w:pPr>
              <w:shd w:val="clear" w:color="auto" w:fill="D1F3D6"/>
              <w:spacing w:before="240" w:after="240"/>
            </w:pPr>
            <w:r>
              <w:pict w14:anchorId="52F8AC91">
                <v:shape id="_x0000_i1027" type="#_x0000_t75" style="width:104.25pt;height:18pt">
                  <v:imagedata r:id="rId16" o:title=""/>
                </v:shape>
              </w:pic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vAlign w:val="center"/>
          </w:tcPr>
          <w:p w14:paraId="2D9A44C0" w14:textId="77777777" w:rsidR="00004CEE" w:rsidRDefault="00004CEE" w:rsidP="00886FB4">
            <w:pPr>
              <w:shd w:val="clear" w:color="auto" w:fill="D1F3D6"/>
            </w:pPr>
            <w:r w:rsidRPr="00004CEE">
              <w:rPr>
                <w:sz w:val="18"/>
              </w:rPr>
              <w:t>Home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vAlign w:val="center"/>
          </w:tcPr>
          <w:p w14:paraId="124C39E4" w14:textId="30CC9F8E" w:rsidR="00004CEE" w:rsidRDefault="00174D3A" w:rsidP="00886FB4">
            <w:pPr>
              <w:shd w:val="clear" w:color="auto" w:fill="D1F3D6"/>
              <w:spacing w:before="240" w:after="240"/>
            </w:pPr>
            <w:r>
              <w:pict w14:anchorId="29012532">
                <v:shape id="_x0000_i1028" type="#_x0000_t75" style="width:115.5pt;height:18pt">
                  <v:imagedata r:id="rId17" o:title=""/>
                </v:shape>
              </w:pic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D1F3D6"/>
            <w:vAlign w:val="center"/>
          </w:tcPr>
          <w:p w14:paraId="1155A5E4" w14:textId="77777777" w:rsidR="00004CEE" w:rsidRDefault="00004CEE" w:rsidP="00886FB4">
            <w:pPr>
              <w:shd w:val="clear" w:color="auto" w:fill="D1F3D6"/>
            </w:pPr>
            <w:r w:rsidRPr="00004CEE">
              <w:rPr>
                <w:sz w:val="18"/>
              </w:rPr>
              <w:t>Mobile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D1F3D6"/>
            <w:vAlign w:val="center"/>
          </w:tcPr>
          <w:p w14:paraId="1DC9C8F0" w14:textId="03BF80D1" w:rsidR="00004CEE" w:rsidRDefault="00174D3A" w:rsidP="00886FB4">
            <w:pPr>
              <w:shd w:val="clear" w:color="auto" w:fill="D1F3D6"/>
              <w:spacing w:before="240" w:after="240"/>
            </w:pPr>
            <w:r>
              <w:pict w14:anchorId="2BFCC5EF">
                <v:shape id="_x0000_i1029" type="#_x0000_t75" style="width:102.75pt;height:18pt">
                  <v:imagedata r:id="rId18" o:title=""/>
                </v:shape>
              </w:pict>
            </w:r>
          </w:p>
        </w:tc>
      </w:tr>
      <w:tr w:rsidR="00004CEE" w14:paraId="51D76D03" w14:textId="77777777" w:rsidTr="00886FB4">
        <w:tc>
          <w:tcPr>
            <w:tcW w:w="1277" w:type="dxa"/>
            <w:tcBorders>
              <w:top w:val="nil"/>
              <w:bottom w:val="nil"/>
              <w:right w:val="nil"/>
            </w:tcBorders>
            <w:shd w:val="clear" w:color="auto" w:fill="D1F3D6"/>
          </w:tcPr>
          <w:p w14:paraId="4B25BE69" w14:textId="77777777" w:rsidR="00004CEE" w:rsidRPr="00C30382" w:rsidRDefault="00004CEE" w:rsidP="00886FB4">
            <w:pPr>
              <w:shd w:val="clear" w:color="auto" w:fill="D1F3D6"/>
              <w:spacing w:before="240" w:after="240"/>
              <w:rPr>
                <w:i/>
              </w:rPr>
            </w:pPr>
            <w:r w:rsidRPr="00C30382">
              <w:rPr>
                <w:i/>
              </w:rPr>
              <w:t>Email</w:t>
            </w:r>
            <w:r w:rsidR="00C30382">
              <w:rPr>
                <w:i/>
              </w:rPr>
              <w:t>:</w:t>
            </w:r>
            <w:r w:rsidRPr="00C30382">
              <w:rPr>
                <w:i/>
              </w:rPr>
              <w:tab/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nil"/>
            </w:tcBorders>
            <w:shd w:val="clear" w:color="auto" w:fill="D1F3D6"/>
          </w:tcPr>
          <w:p w14:paraId="020696E4" w14:textId="07434A54" w:rsidR="00004CEE" w:rsidRDefault="00174D3A" w:rsidP="00886FB4">
            <w:pPr>
              <w:shd w:val="clear" w:color="auto" w:fill="D1F3D6"/>
              <w:spacing w:before="240" w:after="240"/>
            </w:pPr>
            <w:r>
              <w:pict w14:anchorId="1B422257">
                <v:shape id="_x0000_i1030" type="#_x0000_t75" style="width:419.25pt;height:18pt">
                  <v:imagedata r:id="rId19" o:title=""/>
                </v:shape>
              </w:pict>
            </w:r>
          </w:p>
        </w:tc>
      </w:tr>
      <w:tr w:rsidR="00343204" w14:paraId="1C96A41A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507DF12B" w14:textId="77777777" w:rsidR="00343204" w:rsidRDefault="00343204" w:rsidP="00886FB4">
            <w:pPr>
              <w:shd w:val="clear" w:color="auto" w:fill="D1F3D6"/>
              <w:spacing w:before="120" w:after="120"/>
            </w:pPr>
            <w:r>
              <w:t>General topic of information applied for:</w:t>
            </w:r>
          </w:p>
          <w:p w14:paraId="0A99F0BE" w14:textId="41BE2644" w:rsidR="00F66114" w:rsidRDefault="00174D3A" w:rsidP="00886FB4">
            <w:pPr>
              <w:shd w:val="clear" w:color="auto" w:fill="D1F3D6"/>
              <w:spacing w:before="120" w:after="120"/>
            </w:pPr>
            <w:r>
              <w:pict w14:anchorId="532C2624">
                <v:shape id="_x0000_i1031" type="#_x0000_t75" style="width:485.25pt;height:46.5pt">
                  <v:imagedata r:id="rId20" o:title=""/>
                </v:shape>
              </w:pict>
            </w:r>
          </w:p>
          <w:p w14:paraId="4EB54EA3" w14:textId="77777777" w:rsidR="00343204" w:rsidRPr="00343204" w:rsidRDefault="00343204" w:rsidP="00886FB4">
            <w:pPr>
              <w:shd w:val="clear" w:color="auto" w:fill="D1F3D6"/>
              <w:spacing w:after="120"/>
              <w:rPr>
                <w:sz w:val="18"/>
              </w:rPr>
            </w:pPr>
            <w:r>
              <w:rPr>
                <w:sz w:val="18"/>
              </w:rPr>
              <w:t>(one sentence summary of information requested)</w:t>
            </w:r>
          </w:p>
        </w:tc>
      </w:tr>
      <w:tr w:rsidR="00343204" w14:paraId="6060AFEF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5A22279A" w14:textId="77777777" w:rsidR="00343204" w:rsidRDefault="00343204" w:rsidP="00886FB4">
            <w:pPr>
              <w:shd w:val="clear" w:color="auto" w:fill="D1F3D6"/>
              <w:spacing w:before="120" w:after="120"/>
            </w:pPr>
            <w:r>
              <w:t>Description of efforts made prior to this application to obtain this information:</w:t>
            </w:r>
          </w:p>
          <w:p w14:paraId="6B561496" w14:textId="639D559A" w:rsidR="00F66114" w:rsidRDefault="00174D3A" w:rsidP="00886FB4">
            <w:pPr>
              <w:shd w:val="clear" w:color="auto" w:fill="D1F3D6"/>
              <w:spacing w:before="120" w:after="120"/>
            </w:pPr>
            <w:r>
              <w:pict w14:anchorId="5FC0184E">
                <v:shape id="_x0000_i1032" type="#_x0000_t75" style="width:484.5pt;height:58.5pt">
                  <v:imagedata r:id="rId21" o:title=""/>
                </v:shape>
              </w:pict>
            </w:r>
          </w:p>
        </w:tc>
      </w:tr>
      <w:tr w:rsidR="00004CEE" w14:paraId="7B1D8F6A" w14:textId="77777777" w:rsidTr="00886FB4">
        <w:tc>
          <w:tcPr>
            <w:tcW w:w="6522" w:type="dxa"/>
            <w:gridSpan w:val="5"/>
            <w:tcBorders>
              <w:top w:val="nil"/>
              <w:bottom w:val="nil"/>
              <w:right w:val="nil"/>
            </w:tcBorders>
            <w:shd w:val="clear" w:color="auto" w:fill="D1F3D6"/>
          </w:tcPr>
          <w:p w14:paraId="784A3DF6" w14:textId="77777777" w:rsidR="00004CEE" w:rsidRDefault="00004CEE" w:rsidP="00886FB4">
            <w:pPr>
              <w:shd w:val="clear" w:color="auto" w:fill="D1F3D6"/>
              <w:spacing w:before="120" w:after="120"/>
            </w:pPr>
            <w:r>
              <w:t>Application fee included</w:t>
            </w:r>
            <w:r w:rsidR="00B26453">
              <w:t>*</w:t>
            </w:r>
            <w:r>
              <w:t xml:space="preserve">: </w:t>
            </w:r>
          </w:p>
          <w:p w14:paraId="5337F3E9" w14:textId="77777777" w:rsidR="00C30382" w:rsidRDefault="00C30382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t>Please include cheque, or where payment is made by direct deposit or electronic funds transfer, a copy of transaction receipt.</w:t>
            </w:r>
          </w:p>
          <w:p w14:paraId="24952111" w14:textId="77777777" w:rsidR="00B26453" w:rsidRDefault="00B26453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t>NOTE:  If no fee is paid and any application for waiver is not successful, your application may not be accepted.</w:t>
            </w:r>
          </w:p>
          <w:p w14:paraId="0822407A" w14:textId="77777777" w:rsidR="00B26453" w:rsidRPr="00C30382" w:rsidRDefault="00DF212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t>Fees are not ref</w:t>
            </w:r>
            <w:r w:rsidR="00B26453">
              <w:rPr>
                <w:sz w:val="18"/>
              </w:rPr>
              <w:t>un</w:t>
            </w:r>
            <w:r>
              <w:rPr>
                <w:sz w:val="18"/>
              </w:rPr>
              <w:t>d</w:t>
            </w:r>
            <w:r w:rsidR="00B26453">
              <w:rPr>
                <w:sz w:val="18"/>
              </w:rPr>
              <w:t>able.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</w:tcBorders>
            <w:shd w:val="clear" w:color="auto" w:fill="D1F3D6"/>
          </w:tcPr>
          <w:p w14:paraId="25103DBF" w14:textId="78BC3FAC" w:rsidR="00004CEE" w:rsidRDefault="00174D3A" w:rsidP="00886FB4">
            <w:pPr>
              <w:shd w:val="clear" w:color="auto" w:fill="D1F3D6"/>
              <w:spacing w:before="120" w:after="120"/>
            </w:pPr>
            <w:r>
              <w:pict w14:anchorId="67715162">
                <v:shape id="_x0000_i1033" type="#_x0000_t75" style="width:121.5pt;height:18pt" filled="t" fillcolor="#e2efd9 [665]">
                  <v:imagedata r:id="rId22" o:title=""/>
                </v:shape>
              </w:pict>
            </w:r>
            <w:r>
              <w:pict w14:anchorId="014C0FC5">
                <v:shape id="_x0000_i1034" type="#_x0000_t75" style="width:121.5pt;height:36.75pt" filled="t" fillcolor="#e2efd9 [665]">
                  <v:imagedata r:id="rId23" o:title=""/>
                </v:shape>
              </w:pict>
            </w:r>
          </w:p>
        </w:tc>
      </w:tr>
      <w:tr w:rsidR="00343204" w14:paraId="6D19EBEE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3813DD34" w14:textId="77777777" w:rsidR="00343204" w:rsidRPr="00F66114" w:rsidRDefault="00343204" w:rsidP="00886FB4">
            <w:pPr>
              <w:shd w:val="clear" w:color="auto" w:fill="D1F3D6"/>
              <w:spacing w:before="120" w:after="120"/>
              <w:rPr>
                <w:b/>
              </w:rPr>
            </w:pPr>
          </w:p>
        </w:tc>
      </w:tr>
      <w:tr w:rsidR="00004CEE" w14:paraId="1F683321" w14:textId="77777777" w:rsidTr="00886FB4">
        <w:tc>
          <w:tcPr>
            <w:tcW w:w="652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D1F3D6"/>
          </w:tcPr>
          <w:p w14:paraId="167CF3B6" w14:textId="77777777" w:rsidR="00004CEE" w:rsidRDefault="00004CEE" w:rsidP="00886FB4">
            <w:pPr>
              <w:shd w:val="clear" w:color="auto" w:fill="D1F3D6"/>
              <w:spacing w:before="120" w:after="120"/>
            </w:pPr>
            <w:r>
              <w:t>Application for waiver:</w:t>
            </w:r>
            <w:r>
              <w:tab/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D1F3D6"/>
          </w:tcPr>
          <w:p w14:paraId="529E5679" w14:textId="4323CF74" w:rsidR="00004CEE" w:rsidRDefault="00174D3A" w:rsidP="00886FB4">
            <w:pPr>
              <w:shd w:val="clear" w:color="auto" w:fill="D1F3D6"/>
              <w:spacing w:before="120" w:after="120"/>
            </w:pPr>
            <w:r>
              <w:pict w14:anchorId="5E05B302">
                <v:shape id="_x0000_i1035" type="#_x0000_t75" style="width:123.75pt;height:18pt">
                  <v:imagedata r:id="rId24" o:title=""/>
                </v:shape>
              </w:pict>
            </w:r>
            <w:r>
              <w:pict w14:anchorId="1BB147A5">
                <v:shape id="_x0000_i1036" type="#_x0000_t75" style="width:123.75pt;height:18pt">
                  <v:imagedata r:id="rId25" o:title=""/>
                </v:shape>
              </w:pict>
            </w:r>
          </w:p>
        </w:tc>
      </w:tr>
    </w:tbl>
    <w:p w14:paraId="7B7E444A" w14:textId="77777777" w:rsidR="00886FB4" w:rsidRDefault="00886FB4">
      <w:r>
        <w:br w:type="page"/>
      </w:r>
    </w:p>
    <w:tbl>
      <w:tblPr>
        <w:tblStyle w:val="TableGrid"/>
        <w:tblW w:w="10065" w:type="dxa"/>
        <w:tblInd w:w="-431" w:type="dxa"/>
        <w:shd w:val="clear" w:color="auto" w:fill="D1F3D6"/>
        <w:tblLayout w:type="fixed"/>
        <w:tblLook w:val="04A0" w:firstRow="1" w:lastRow="0" w:firstColumn="1" w:lastColumn="0" w:noHBand="0" w:noVBand="1"/>
      </w:tblPr>
      <w:tblGrid>
        <w:gridCol w:w="2839"/>
        <w:gridCol w:w="593"/>
        <w:gridCol w:w="206"/>
        <w:gridCol w:w="2804"/>
        <w:gridCol w:w="80"/>
        <w:gridCol w:w="331"/>
        <w:gridCol w:w="803"/>
        <w:gridCol w:w="2409"/>
      </w:tblGrid>
      <w:tr w:rsidR="00606279" w14:paraId="6DF9DA89" w14:textId="77777777" w:rsidTr="00886FB4">
        <w:tc>
          <w:tcPr>
            <w:tcW w:w="10065" w:type="dxa"/>
            <w:gridSpan w:val="8"/>
            <w:tcBorders>
              <w:top w:val="single" w:sz="4" w:space="0" w:color="auto"/>
              <w:bottom w:val="nil"/>
            </w:tcBorders>
            <w:shd w:val="clear" w:color="auto" w:fill="D1F3D6"/>
          </w:tcPr>
          <w:p w14:paraId="360EB9C7" w14:textId="77777777" w:rsidR="00606279" w:rsidRDefault="00606279" w:rsidP="00886FB4">
            <w:pPr>
              <w:shd w:val="clear" w:color="auto" w:fill="D1F3D6"/>
              <w:spacing w:before="120" w:after="120"/>
            </w:pPr>
            <w:r>
              <w:t>Basis of application for waiver:</w:t>
            </w:r>
          </w:p>
        </w:tc>
      </w:tr>
      <w:tr w:rsidR="00606279" w14:paraId="6D6C94C3" w14:textId="77777777" w:rsidTr="00886FB4">
        <w:tc>
          <w:tcPr>
            <w:tcW w:w="3432" w:type="dxa"/>
            <w:gridSpan w:val="2"/>
            <w:tcBorders>
              <w:top w:val="nil"/>
              <w:bottom w:val="nil"/>
              <w:right w:val="nil"/>
            </w:tcBorders>
            <w:shd w:val="clear" w:color="auto" w:fill="D1F3D6"/>
          </w:tcPr>
          <w:p w14:paraId="2541B268" w14:textId="6C1C6550" w:rsidR="00606279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7B1643CE">
                <v:shape id="_x0000_i1037" type="#_x0000_t75" style="width:108pt;height:18pt">
                  <v:imagedata r:id="rId26" o:title=""/>
                </v:shape>
              </w:pic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1F3D6"/>
          </w:tcPr>
          <w:p w14:paraId="64660457" w14:textId="786A5B1A" w:rsidR="00606279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20341EE3">
                <v:shape id="_x0000_i1038" type="#_x0000_t75" style="width:108pt;height:18pt">
                  <v:imagedata r:id="rId27" o:title=""/>
                </v:shape>
              </w:pic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nil"/>
            </w:tcBorders>
            <w:shd w:val="clear" w:color="auto" w:fill="D1F3D6"/>
          </w:tcPr>
          <w:p w14:paraId="38C15F2A" w14:textId="57262CF8" w:rsidR="00606279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0A91B76B">
                <v:shape id="_x0000_i1039" type="#_x0000_t75" style="width:162pt;height:18pt">
                  <v:imagedata r:id="rId28" o:title=""/>
                </v:shape>
              </w:pict>
            </w:r>
          </w:p>
        </w:tc>
      </w:tr>
      <w:tr w:rsidR="00606279" w14:paraId="425237DA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7993FA1E" w14:textId="77777777" w:rsidR="00606279" w:rsidRDefault="00606279" w:rsidP="00886FB4">
            <w:pPr>
              <w:shd w:val="clear" w:color="auto" w:fill="D1F3D6"/>
              <w:spacing w:before="120" w:after="120"/>
            </w:pPr>
            <w:r>
              <w:t>Please provide any information to support your request for a fee waiver:</w:t>
            </w:r>
          </w:p>
          <w:p w14:paraId="3CEF45B6" w14:textId="00F3362A" w:rsidR="00606279" w:rsidRDefault="00174D3A" w:rsidP="00886FB4">
            <w:pPr>
              <w:shd w:val="clear" w:color="auto" w:fill="D1F3D6"/>
              <w:spacing w:before="120" w:after="120"/>
            </w:pPr>
            <w:r>
              <w:pict w14:anchorId="13364C41">
                <v:shape id="_x0000_i1040" type="#_x0000_t75" style="width:465.75pt;height:78.75pt">
                  <v:imagedata r:id="rId29" o:title=""/>
                </v:shape>
              </w:pict>
            </w:r>
          </w:p>
        </w:tc>
      </w:tr>
      <w:tr w:rsidR="00343204" w14:paraId="079AEC2F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67356CC7" w14:textId="77777777" w:rsidR="00343204" w:rsidRDefault="005D31F5" w:rsidP="00886FB4">
            <w:pPr>
              <w:shd w:val="clear" w:color="auto" w:fill="D1F3D6"/>
              <w:spacing w:before="120" w:after="120"/>
            </w:pPr>
            <w:r>
              <w:t xml:space="preserve">If the application concerns the provision of personal information of the application, </w:t>
            </w:r>
            <w:r w:rsidR="00C0107B">
              <w:t xml:space="preserve">is </w:t>
            </w:r>
            <w:r>
              <w:t>proof of identity provided?</w:t>
            </w:r>
          </w:p>
        </w:tc>
      </w:tr>
      <w:tr w:rsidR="00606279" w14:paraId="545EEE61" w14:textId="77777777" w:rsidTr="00886FB4">
        <w:tc>
          <w:tcPr>
            <w:tcW w:w="3638" w:type="dxa"/>
            <w:gridSpan w:val="3"/>
            <w:tcBorders>
              <w:top w:val="nil"/>
              <w:bottom w:val="nil"/>
              <w:right w:val="nil"/>
            </w:tcBorders>
            <w:shd w:val="clear" w:color="auto" w:fill="D1F3D6"/>
          </w:tcPr>
          <w:p w14:paraId="5D636B0A" w14:textId="3B37F37E" w:rsidR="00606279" w:rsidRPr="00C0107B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25181EED">
                <v:shape id="_x0000_i1041" type="#_x0000_t75" style="width:146.25pt;height:18pt" filled="t" fillcolor="#e2efd9 [665]">
                  <v:imagedata r:id="rId30" o:title=""/>
                </v:shape>
              </w:pic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1F3D6"/>
          </w:tcPr>
          <w:p w14:paraId="4A0E3FAA" w14:textId="44B5D4A9" w:rsidR="00606279" w:rsidRPr="00C0107B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29671E40">
                <v:shape id="_x0000_i1042" type="#_x0000_t75" style="width:137.25pt;height:18pt" filled="t" fillcolor="#e2efd9 [665]">
                  <v:imagedata r:id="rId31" o:title=""/>
                </v:shape>
              </w:pic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</w:tcBorders>
            <w:shd w:val="clear" w:color="auto" w:fill="D1F3D6"/>
          </w:tcPr>
          <w:p w14:paraId="1FAD3F37" w14:textId="6ABF0231" w:rsidR="00606279" w:rsidRPr="00C0107B" w:rsidRDefault="00174D3A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>
              <w:rPr>
                <w:sz w:val="18"/>
              </w:rPr>
              <w:pict w14:anchorId="740040E8">
                <v:shape id="_x0000_i1043" type="#_x0000_t75" style="width:76.5pt;height:18pt" filled="t" fillcolor="#e2efd9 [665]">
                  <v:imagedata r:id="rId32" o:title=""/>
                </v:shape>
              </w:pict>
            </w:r>
            <w:r>
              <w:rPr>
                <w:sz w:val="18"/>
              </w:rPr>
              <w:pict w14:anchorId="48C7054F">
                <v:shape id="_x0000_i1044" type="#_x0000_t75" style="width:1in;height:18pt">
                  <v:imagedata r:id="rId33" o:title=""/>
                </v:shape>
              </w:pict>
            </w:r>
          </w:p>
        </w:tc>
      </w:tr>
      <w:tr w:rsidR="002E1A38" w14:paraId="6E99DBE7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58EBF16E" w14:textId="77777777" w:rsidR="002E1A38" w:rsidRPr="00C0107B" w:rsidRDefault="002E1A38" w:rsidP="00886FB4">
            <w:pPr>
              <w:shd w:val="clear" w:color="auto" w:fill="D1F3D6"/>
              <w:spacing w:before="120" w:after="120"/>
              <w:rPr>
                <w:sz w:val="18"/>
              </w:rPr>
            </w:pPr>
            <w:r w:rsidRPr="002E1A38">
              <w:t>Details of information sought:</w:t>
            </w:r>
          </w:p>
        </w:tc>
      </w:tr>
      <w:tr w:rsidR="00004CEE" w14:paraId="5FBDEB0A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1F96300B" w14:textId="73B49522" w:rsidR="00004CEE" w:rsidRPr="002E1A38" w:rsidRDefault="00174D3A" w:rsidP="00886FB4">
            <w:pPr>
              <w:shd w:val="clear" w:color="auto" w:fill="D1F3D6"/>
              <w:spacing w:before="120" w:after="120"/>
            </w:pPr>
            <w:r>
              <w:pict w14:anchorId="16237973">
                <v:shape id="_x0000_i1045" type="#_x0000_t75" style="width:468.75pt;height:234pt">
                  <v:imagedata r:id="rId34" o:title=""/>
                </v:shape>
              </w:pict>
            </w:r>
          </w:p>
        </w:tc>
      </w:tr>
      <w:tr w:rsidR="002E1A38" w14:paraId="491660E5" w14:textId="77777777" w:rsidTr="00886FB4"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D1F3D6"/>
          </w:tcPr>
          <w:p w14:paraId="13EEBEB2" w14:textId="77777777" w:rsidR="002E1A38" w:rsidRPr="002E1A38" w:rsidRDefault="002E1A38" w:rsidP="00A7732E">
            <w:pPr>
              <w:spacing w:before="120" w:after="120"/>
              <w:rPr>
                <w:sz w:val="18"/>
              </w:rPr>
            </w:pPr>
            <w:r w:rsidRPr="002E1A38">
              <w:rPr>
                <w:sz w:val="18"/>
              </w:rPr>
              <w:t>(If there is insufficient room in the space provided, please attach further details)</w:t>
            </w:r>
          </w:p>
        </w:tc>
      </w:tr>
      <w:tr w:rsidR="00004CEE" w14:paraId="2CE312C6" w14:textId="77777777" w:rsidTr="00886FB4">
        <w:tc>
          <w:tcPr>
            <w:tcW w:w="2839" w:type="dxa"/>
            <w:tcBorders>
              <w:top w:val="nil"/>
              <w:right w:val="nil"/>
            </w:tcBorders>
            <w:shd w:val="clear" w:color="auto" w:fill="D1F3D6"/>
            <w:vAlign w:val="center"/>
          </w:tcPr>
          <w:p w14:paraId="7A900DCD" w14:textId="77777777" w:rsidR="00004CEE" w:rsidRPr="00004CEE" w:rsidRDefault="00004CEE" w:rsidP="00004CEE">
            <w:pPr>
              <w:spacing w:before="240" w:after="240"/>
              <w:rPr>
                <w:b/>
              </w:rPr>
            </w:pPr>
            <w:r w:rsidRPr="00004CEE">
              <w:rPr>
                <w:b/>
              </w:rPr>
              <w:t>Applicant’s signature: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right w:val="nil"/>
            </w:tcBorders>
            <w:shd w:val="clear" w:color="auto" w:fill="D1F3D6"/>
          </w:tcPr>
          <w:p w14:paraId="036E5ECC" w14:textId="6C0CA7D2" w:rsidR="00004CEE" w:rsidRDefault="00174D3A" w:rsidP="00606279">
            <w:pPr>
              <w:spacing w:before="240" w:after="240"/>
            </w:pPr>
            <w:r>
              <w:pict w14:anchorId="69F6EAC5">
                <v:shape id="_x0000_i1046" type="#_x0000_t75" style="width:166.5pt;height:30.75pt">
                  <v:imagedata r:id="rId35" o:title=""/>
                </v:shape>
              </w:pic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D1F3D6"/>
            <w:vAlign w:val="center"/>
          </w:tcPr>
          <w:p w14:paraId="3C376C2F" w14:textId="77777777" w:rsidR="00004CEE" w:rsidRPr="00004CEE" w:rsidRDefault="00004CEE" w:rsidP="00004CEE">
            <w:pPr>
              <w:spacing w:before="240" w:after="240"/>
              <w:rPr>
                <w:b/>
              </w:rPr>
            </w:pPr>
            <w:r w:rsidRPr="00004CEE">
              <w:rPr>
                <w:b/>
              </w:rPr>
              <w:t>Date:</w:t>
            </w: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D1F3D6"/>
          </w:tcPr>
          <w:p w14:paraId="353E2A21" w14:textId="31E2C3EC" w:rsidR="00004CEE" w:rsidRDefault="00174D3A" w:rsidP="00606279">
            <w:pPr>
              <w:spacing w:before="240" w:after="240"/>
            </w:pPr>
            <w:r>
              <w:pict w14:anchorId="40997809">
                <v:shape id="_x0000_i1047" type="#_x0000_t75" style="width:106.5pt;height:33pt">
                  <v:imagedata r:id="rId36" o:title=""/>
                </v:shape>
              </w:pict>
            </w:r>
          </w:p>
        </w:tc>
      </w:tr>
    </w:tbl>
    <w:p w14:paraId="1E540728" w14:textId="77777777" w:rsidR="00EB5D06" w:rsidRDefault="00EB5D06" w:rsidP="00A7732E">
      <w:pPr>
        <w:spacing w:after="0" w:line="240" w:lineRule="auto"/>
        <w:jc w:val="center"/>
      </w:pPr>
    </w:p>
    <w:p w14:paraId="18A3391D" w14:textId="77777777" w:rsidR="00D15CE2" w:rsidRPr="00B26453" w:rsidRDefault="00B26453" w:rsidP="00B26453">
      <w:pPr>
        <w:spacing w:after="0" w:line="240" w:lineRule="auto"/>
        <w:rPr>
          <w:sz w:val="20"/>
        </w:rPr>
      </w:pPr>
      <w:r w:rsidRPr="00B26453">
        <w:rPr>
          <w:sz w:val="20"/>
        </w:rPr>
        <w:t>*</w:t>
      </w:r>
      <w:r>
        <w:rPr>
          <w:sz w:val="20"/>
        </w:rPr>
        <w:t xml:space="preserve"> </w:t>
      </w:r>
      <w:r w:rsidR="00004CEE" w:rsidRPr="00B26453">
        <w:rPr>
          <w:sz w:val="20"/>
        </w:rPr>
        <w:t>Fees can be paid by</w:t>
      </w:r>
      <w:r w:rsidR="00C30382" w:rsidRPr="00B26453">
        <w:rPr>
          <w:sz w:val="20"/>
        </w:rPr>
        <w:t xml:space="preserve"> </w:t>
      </w:r>
      <w:r w:rsidR="002E7C1B">
        <w:rPr>
          <w:sz w:val="20"/>
        </w:rPr>
        <w:t>c</w:t>
      </w:r>
      <w:r w:rsidR="00D15CE2" w:rsidRPr="00B26453">
        <w:rPr>
          <w:sz w:val="20"/>
        </w:rPr>
        <w:t>h</w:t>
      </w:r>
      <w:r w:rsidR="00004CEE" w:rsidRPr="00B26453">
        <w:rPr>
          <w:sz w:val="20"/>
        </w:rPr>
        <w:t xml:space="preserve">eque payable to Hydro Tasmania or </w:t>
      </w:r>
      <w:r w:rsidR="002E7C1B">
        <w:rPr>
          <w:sz w:val="20"/>
        </w:rPr>
        <w:t>by direct deposit/</w:t>
      </w:r>
      <w:r w:rsidR="00004CEE" w:rsidRPr="00B26453">
        <w:rPr>
          <w:sz w:val="20"/>
        </w:rPr>
        <w:t xml:space="preserve">electronic funds transfer </w:t>
      </w:r>
      <w:r w:rsidR="00C30382" w:rsidRPr="00B26453">
        <w:rPr>
          <w:sz w:val="20"/>
        </w:rPr>
        <w:t>using the following details:</w:t>
      </w:r>
      <w:r w:rsidR="00D15CE2" w:rsidRPr="00B26453">
        <w:rPr>
          <w:sz w:val="20"/>
        </w:rPr>
        <w:t xml:space="preserve"> </w:t>
      </w:r>
      <w:r w:rsidR="00004CEE" w:rsidRPr="00B26453">
        <w:rPr>
          <w:b/>
          <w:sz w:val="20"/>
        </w:rPr>
        <w:t>Account name:</w:t>
      </w:r>
      <w:r w:rsidR="00004CEE" w:rsidRPr="00B26453">
        <w:rPr>
          <w:sz w:val="20"/>
        </w:rPr>
        <w:t xml:space="preserve"> Hydr</w:t>
      </w:r>
      <w:r w:rsidR="00A15C4D">
        <w:rPr>
          <w:sz w:val="20"/>
        </w:rPr>
        <w:t>o-Electric Corporation</w:t>
      </w:r>
      <w:r w:rsidR="00D15CE2" w:rsidRPr="00B26453">
        <w:rPr>
          <w:sz w:val="20"/>
        </w:rPr>
        <w:t xml:space="preserve">, </w:t>
      </w:r>
      <w:r w:rsidR="00004CEE" w:rsidRPr="00B26453">
        <w:rPr>
          <w:b/>
          <w:sz w:val="20"/>
        </w:rPr>
        <w:t>BSB:</w:t>
      </w:r>
      <w:r w:rsidR="00004CEE" w:rsidRPr="00B26453">
        <w:rPr>
          <w:sz w:val="20"/>
        </w:rPr>
        <w:t xml:space="preserve"> </w:t>
      </w:r>
      <w:r w:rsidR="00A15C4D">
        <w:rPr>
          <w:sz w:val="20"/>
        </w:rPr>
        <w:t>037-001</w:t>
      </w:r>
      <w:r w:rsidR="00D15CE2" w:rsidRPr="00B26453">
        <w:rPr>
          <w:sz w:val="20"/>
        </w:rPr>
        <w:t xml:space="preserve">  </w:t>
      </w:r>
      <w:r w:rsidR="00004CEE" w:rsidRPr="00B26453">
        <w:rPr>
          <w:b/>
          <w:sz w:val="20"/>
        </w:rPr>
        <w:t>Account number:</w:t>
      </w:r>
      <w:r w:rsidR="00C30382" w:rsidRPr="00B26453">
        <w:rPr>
          <w:sz w:val="20"/>
        </w:rPr>
        <w:t xml:space="preserve"> </w:t>
      </w:r>
      <w:r w:rsidR="00A15C4D">
        <w:rPr>
          <w:sz w:val="20"/>
        </w:rPr>
        <w:t xml:space="preserve">31 7229 </w:t>
      </w:r>
      <w:r w:rsidR="00A15C4D" w:rsidRPr="00A15C4D">
        <w:rPr>
          <w:b/>
          <w:sz w:val="20"/>
        </w:rPr>
        <w:t>Swift Code:</w:t>
      </w:r>
      <w:r w:rsidR="00A15C4D">
        <w:rPr>
          <w:sz w:val="20"/>
        </w:rPr>
        <w:t xml:space="preserve"> WPACAU2SXXX</w:t>
      </w:r>
      <w:r w:rsidR="00D15CE2" w:rsidRPr="00B26453">
        <w:rPr>
          <w:sz w:val="20"/>
        </w:rPr>
        <w:t xml:space="preserve"> </w:t>
      </w:r>
      <w:r w:rsidR="00D15CE2" w:rsidRPr="00B26453">
        <w:rPr>
          <w:b/>
          <w:sz w:val="20"/>
        </w:rPr>
        <w:t>Ref</w:t>
      </w:r>
      <w:r w:rsidR="00004CEE" w:rsidRPr="00B26453">
        <w:rPr>
          <w:sz w:val="20"/>
        </w:rPr>
        <w:t>: (RTI</w:t>
      </w:r>
      <w:r w:rsidR="00A15C4D">
        <w:rPr>
          <w:sz w:val="20"/>
        </w:rPr>
        <w:t xml:space="preserve"> Fee</w:t>
      </w:r>
      <w:r w:rsidR="00004CEE" w:rsidRPr="00B26453">
        <w:rPr>
          <w:sz w:val="20"/>
        </w:rPr>
        <w:t xml:space="preserve"> [</w:t>
      </w:r>
      <w:r w:rsidR="00004CEE" w:rsidRPr="00A15C4D">
        <w:rPr>
          <w:i/>
          <w:sz w:val="20"/>
        </w:rPr>
        <w:t>surname</w:t>
      </w:r>
      <w:r w:rsidR="00004CEE" w:rsidRPr="00B26453">
        <w:rPr>
          <w:sz w:val="20"/>
        </w:rPr>
        <w:t>])</w:t>
      </w:r>
    </w:p>
    <w:p w14:paraId="48D2CE20" w14:textId="77777777" w:rsidR="00D15CE2" w:rsidRDefault="00D15CE2" w:rsidP="00D15CE2">
      <w:pPr>
        <w:spacing w:after="0" w:line="240" w:lineRule="auto"/>
        <w:rPr>
          <w:sz w:val="20"/>
        </w:rPr>
      </w:pPr>
    </w:p>
    <w:p w14:paraId="5A3A6B21" w14:textId="77777777" w:rsidR="00D15CE2" w:rsidRDefault="00D15CE2" w:rsidP="00D15CE2">
      <w:pPr>
        <w:spacing w:after="0" w:line="240" w:lineRule="auto"/>
        <w:rPr>
          <w:sz w:val="20"/>
        </w:rPr>
      </w:pPr>
      <w:r>
        <w:rPr>
          <w:sz w:val="20"/>
        </w:rPr>
        <w:t xml:space="preserve">Completed applications may be sent by email to </w:t>
      </w:r>
      <w:hyperlink r:id="rId37" w:history="1">
        <w:r w:rsidRPr="00A65889">
          <w:rPr>
            <w:rStyle w:val="Hyperlink"/>
            <w:sz w:val="20"/>
          </w:rPr>
          <w:t>corporation.secretary@hydro.com.au</w:t>
        </w:r>
      </w:hyperlink>
      <w:r>
        <w:rPr>
          <w:sz w:val="20"/>
        </w:rPr>
        <w:t xml:space="preserve"> or by mail addressed to the RTI Officer and Corporation Secretary, Hydro Tasmania, GPO Box 355 Hobart 7001 (street address: 4 Elizabeth Street, Hobart 7000)</w:t>
      </w:r>
    </w:p>
    <w:sectPr w:rsidR="00D15CE2" w:rsidSect="00D15CE2">
      <w:headerReference w:type="default" r:id="rId38"/>
      <w:footerReference w:type="default" r:id="rId3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5731" w14:textId="77777777" w:rsidR="00174D3A" w:rsidRDefault="00174D3A" w:rsidP="00D46111">
      <w:pPr>
        <w:spacing w:after="0" w:line="240" w:lineRule="auto"/>
      </w:pPr>
      <w:r>
        <w:separator/>
      </w:r>
    </w:p>
  </w:endnote>
  <w:endnote w:type="continuationSeparator" w:id="0">
    <w:p w14:paraId="4A72FFC3" w14:textId="77777777" w:rsidR="00174D3A" w:rsidRDefault="00174D3A" w:rsidP="00D4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E43" w14:textId="77777777" w:rsidR="00004CEE" w:rsidRDefault="00004CE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945C16E" wp14:editId="241A5A13">
          <wp:simplePos x="0" y="0"/>
          <wp:positionH relativeFrom="margin">
            <wp:align>center</wp:align>
          </wp:positionH>
          <wp:positionV relativeFrom="page">
            <wp:posOffset>9083088</wp:posOffset>
          </wp:positionV>
          <wp:extent cx="8056254" cy="32378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v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254" cy="3237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CC35" w14:textId="77777777" w:rsidR="00174D3A" w:rsidRDefault="00174D3A" w:rsidP="00D46111">
      <w:pPr>
        <w:spacing w:after="0" w:line="240" w:lineRule="auto"/>
      </w:pPr>
      <w:r>
        <w:separator/>
      </w:r>
    </w:p>
  </w:footnote>
  <w:footnote w:type="continuationSeparator" w:id="0">
    <w:p w14:paraId="4714B7FB" w14:textId="77777777" w:rsidR="00174D3A" w:rsidRDefault="00174D3A" w:rsidP="00D4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941" w14:textId="77777777" w:rsidR="00004CEE" w:rsidRDefault="00004C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0EF7DD5" wp14:editId="6EBB0F45">
          <wp:simplePos x="0" y="0"/>
          <wp:positionH relativeFrom="page">
            <wp:posOffset>5430063</wp:posOffset>
          </wp:positionH>
          <wp:positionV relativeFrom="page">
            <wp:posOffset>107941</wp:posOffset>
          </wp:positionV>
          <wp:extent cx="1979455" cy="727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209 HYD Internal report template_cover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93"/>
                  <a:stretch/>
                </pic:blipFill>
                <pic:spPr bwMode="auto">
                  <a:xfrm>
                    <a:off x="0" y="0"/>
                    <a:ext cx="1979455" cy="7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4C0"/>
    <w:multiLevelType w:val="hybridMultilevel"/>
    <w:tmpl w:val="940C0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9BF"/>
    <w:multiLevelType w:val="hybridMultilevel"/>
    <w:tmpl w:val="67AEF6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545"/>
    <w:multiLevelType w:val="hybridMultilevel"/>
    <w:tmpl w:val="BC583672"/>
    <w:lvl w:ilvl="0" w:tplc="E3B8D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3D1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A8301D"/>
    <w:multiLevelType w:val="multilevel"/>
    <w:tmpl w:val="15FA8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FA23CED"/>
    <w:multiLevelType w:val="hybridMultilevel"/>
    <w:tmpl w:val="087E47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E30BD"/>
    <w:multiLevelType w:val="multilevel"/>
    <w:tmpl w:val="BC5836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35223"/>
    <w:multiLevelType w:val="hybridMultilevel"/>
    <w:tmpl w:val="BC78DC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9454024">
    <w:abstractNumId w:val="0"/>
  </w:num>
  <w:num w:numId="2" w16cid:durableId="354696049">
    <w:abstractNumId w:val="1"/>
  </w:num>
  <w:num w:numId="3" w16cid:durableId="710693203">
    <w:abstractNumId w:val="3"/>
  </w:num>
  <w:num w:numId="4" w16cid:durableId="1748501807">
    <w:abstractNumId w:val="2"/>
  </w:num>
  <w:num w:numId="5" w16cid:durableId="1977253306">
    <w:abstractNumId w:val="6"/>
  </w:num>
  <w:num w:numId="6" w16cid:durableId="1376538004">
    <w:abstractNumId w:val="7"/>
  </w:num>
  <w:num w:numId="7" w16cid:durableId="212272417">
    <w:abstractNumId w:val="5"/>
  </w:num>
  <w:num w:numId="8" w16cid:durableId="1977908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03"/>
    <w:rsid w:val="00004CEE"/>
    <w:rsid w:val="00007B5A"/>
    <w:rsid w:val="00060DE0"/>
    <w:rsid w:val="000630BE"/>
    <w:rsid w:val="000779B3"/>
    <w:rsid w:val="00080B23"/>
    <w:rsid w:val="0011204B"/>
    <w:rsid w:val="00163BEC"/>
    <w:rsid w:val="00174D3A"/>
    <w:rsid w:val="00186188"/>
    <w:rsid w:val="001B0D03"/>
    <w:rsid w:val="001F1D7D"/>
    <w:rsid w:val="00225744"/>
    <w:rsid w:val="002E1A38"/>
    <w:rsid w:val="002E7C1B"/>
    <w:rsid w:val="00343204"/>
    <w:rsid w:val="00353092"/>
    <w:rsid w:val="00355882"/>
    <w:rsid w:val="004765B1"/>
    <w:rsid w:val="0048443D"/>
    <w:rsid w:val="004A5B7C"/>
    <w:rsid w:val="005052A5"/>
    <w:rsid w:val="00536E5F"/>
    <w:rsid w:val="005D0406"/>
    <w:rsid w:val="005D31F5"/>
    <w:rsid w:val="005D534D"/>
    <w:rsid w:val="00606279"/>
    <w:rsid w:val="00614312"/>
    <w:rsid w:val="00687824"/>
    <w:rsid w:val="007F6C6C"/>
    <w:rsid w:val="00805323"/>
    <w:rsid w:val="00846CC7"/>
    <w:rsid w:val="0085183B"/>
    <w:rsid w:val="008663F1"/>
    <w:rsid w:val="00886FB4"/>
    <w:rsid w:val="008B25FB"/>
    <w:rsid w:val="009A6848"/>
    <w:rsid w:val="009C526D"/>
    <w:rsid w:val="00A15C4D"/>
    <w:rsid w:val="00A5111F"/>
    <w:rsid w:val="00A7732E"/>
    <w:rsid w:val="00AF418A"/>
    <w:rsid w:val="00B05F06"/>
    <w:rsid w:val="00B26453"/>
    <w:rsid w:val="00B40F03"/>
    <w:rsid w:val="00B7351B"/>
    <w:rsid w:val="00BF48B2"/>
    <w:rsid w:val="00C0107B"/>
    <w:rsid w:val="00C30382"/>
    <w:rsid w:val="00CE1EA7"/>
    <w:rsid w:val="00CF5260"/>
    <w:rsid w:val="00D15CE2"/>
    <w:rsid w:val="00D46111"/>
    <w:rsid w:val="00DF212A"/>
    <w:rsid w:val="00EB5D06"/>
    <w:rsid w:val="00F35503"/>
    <w:rsid w:val="00F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1EFED"/>
  <w15:chartTrackingRefBased/>
  <w15:docId w15:val="{8C1FD1CA-E3A3-4603-A1A6-6518417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30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88"/>
    <w:pPr>
      <w:ind w:left="720"/>
      <w:contextualSpacing/>
    </w:pPr>
  </w:style>
  <w:style w:type="table" w:styleId="TableGrid">
    <w:name w:val="Table Grid"/>
    <w:basedOn w:val="TableNormal"/>
    <w:uiPriority w:val="39"/>
    <w:rsid w:val="001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530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5309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30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4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11"/>
  </w:style>
  <w:style w:type="paragraph" w:styleId="Footer">
    <w:name w:val="footer"/>
    <w:basedOn w:val="Normal"/>
    <w:link w:val="FooterChar"/>
    <w:uiPriority w:val="99"/>
    <w:unhideWhenUsed/>
    <w:rsid w:val="00D4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62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62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62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627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185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042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662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362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97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08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290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671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039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mbudsman.tas.gov.au/right_to_information/process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tas.gov.au/view/html/inforce/current/act-2009-070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budsman@ombudsman.tas.gov.au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hyperlink" Target="mailto:corporation.secretary@hydro.com.au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10" Type="http://schemas.openxmlformats.org/officeDocument/2006/relationships/hyperlink" Target="mailto:corporation.secretary@hydro.com.a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e9d73bd-83cf-436d-8ae9-82936ddc9351">
      <Terms xmlns="http://schemas.microsoft.com/office/infopath/2007/PartnerControls"/>
    </TaxKeywordTaxHTField>
    <Date1 xmlns="188a1916-0f64-4131-9662-f51bb1bde046" xsi:nil="true"/>
    <a6ecd3540b26458f99f2b2d169e46e3d xmlns="0e9d73bd-83cf-436d-8ae9-82936ddc9351" xsi:nil="true"/>
    <To xmlns="188a1916-0f64-4131-9662-f51bb1bde046" xsi:nil="true"/>
    <TaxCatchAll xmlns="188a1916-0f64-4131-9662-f51bb1bde046" xsi:nil="true"/>
    <EmailSubject1 xmlns="188a1916-0f64-4131-9662-f51bb1bde046" xsi:nil="true"/>
    <HasAttachments xmlns="188a1916-0f64-4131-9662-f51bb1bde046" xsi:nil="true"/>
    <From1 xmlns="188a1916-0f64-4131-9662-f51bb1bde046" xsi:nil="true"/>
    <Importance xmlns="188a1916-0f64-4131-9662-f51bb1bde046" xsi:nil="true"/>
    <Received xmlns="188a1916-0f64-4131-9662-f51bb1bde046" xsi:nil="true"/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AverageRating xmlns="http://schemas.microsoft.com/sharepoint/v3" xsi:nil="true"/>
    <b53ecfc1c13748cbafef530770479426 xmlns="188a1916-0f64-4131-9662-f51bb1bde046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C1B262F7D0B41ACDB58FFFEB606BB" ma:contentTypeVersion="61" ma:contentTypeDescription="Create a new document." ma:contentTypeScope="" ma:versionID="eaeaf14addf5cfdc82969e97c39cc548">
  <xsd:schema xmlns:xsd="http://www.w3.org/2001/XMLSchema" xmlns:xs="http://www.w3.org/2001/XMLSchema" xmlns:p="http://schemas.microsoft.com/office/2006/metadata/properties" xmlns:ns1="http://schemas.microsoft.com/sharepoint/v3" xmlns:ns2="0e9d73bd-83cf-436d-8ae9-82936ddc9351" xmlns:ns3="188a1916-0f64-4131-9662-f51bb1bde046" xmlns:ns4="8ef6b291-d64a-45fd-970d-f9cf6816df5c" targetNamespace="http://schemas.microsoft.com/office/2006/metadata/properties" ma:root="true" ma:fieldsID="f84672d312769c361fc7796e49fb1f51" ns1:_="" ns2:_="" ns3:_="" ns4:_="">
    <xsd:import namespace="http://schemas.microsoft.com/sharepoint/v3"/>
    <xsd:import namespace="0e9d73bd-83cf-436d-8ae9-82936ddc9351"/>
    <xsd:import namespace="188a1916-0f64-4131-9662-f51bb1bde046"/>
    <xsd:import namespace="8ef6b291-d64a-45fd-970d-f9cf6816df5c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3:Date1" minOccurs="0"/>
                <xsd:element ref="ns3:EmailSubject1" minOccurs="0"/>
                <xsd:element ref="ns3:From1" minOccurs="0"/>
                <xsd:element ref="ns3:Importance" minOccurs="0"/>
                <xsd:element ref="ns3:Received" minOccurs="0"/>
                <xsd:element ref="ns3:To" minOccurs="0"/>
                <xsd:element ref="ns3:HasAttachments" minOccurs="0"/>
                <xsd:element ref="ns1:LikesCount" minOccurs="0"/>
                <xsd:element ref="ns2:a6ecd3540b26458f99f2b2d169e46e3d" minOccurs="0"/>
                <xsd:element ref="ns3:b53ecfc1c13748cbafef530770479426" minOccurs="0"/>
                <xsd:element ref="ns1:RatedBy" minOccurs="0"/>
                <xsd:element ref="ns1:Ratings" minOccurs="0"/>
                <xsd:element ref="ns2:TaxKeywordTaxHTField" minOccurs="0"/>
                <xsd:element ref="ns3:TaxCatchAll" minOccurs="0"/>
                <xsd:element ref="ns1:LikedBy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RatedBy" ma:index="2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73bd-83cf-436d-8ae9-82936ddc9351" elementFormDefault="qualified">
    <xsd:import namespace="http://schemas.microsoft.com/office/2006/documentManagement/types"/>
    <xsd:import namespace="http://schemas.microsoft.com/office/infopath/2007/PartnerControls"/>
    <xsd:element name="a6ecd3540b26458f99f2b2d169e46e3d" ma:index="15" nillable="true" ma:displayName="Activity_0" ma:hidden="true" ma:internalName="a6ecd3540b26458f99f2b2d169e46e3d" ma:readOnly="false">
      <xsd:simpleType>
        <xsd:restriction base="dms:Note"/>
      </xsd:simple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ba2c3d70-3546-4620-ba92-0e3bd0a9fc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1916-0f64-4131-9662-f51bb1bde046" elementFormDefault="qualified">
    <xsd:import namespace="http://schemas.microsoft.com/office/2006/documentManagement/types"/>
    <xsd:import namespace="http://schemas.microsoft.com/office/infopath/2007/PartnerControls"/>
    <xsd:element name="Date1" ma:index="5" nillable="true" ma:displayName="Date" ma:format="DateOnly" ma:internalName="Date1" ma:readOnly="false">
      <xsd:simpleType>
        <xsd:restriction base="dms:DateTime"/>
      </xsd:simpleType>
    </xsd:element>
    <xsd:element name="EmailSubject1" ma:index="7" nillable="true" ma:displayName="EmailSubject" ma:internalName="EmailSubject1" ma:readOnly="false">
      <xsd:simpleType>
        <xsd:restriction base="dms:Text">
          <xsd:maxLength value="255"/>
        </xsd:restriction>
      </xsd:simpleType>
    </xsd:element>
    <xsd:element name="From1" ma:index="8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Importance" ma:index="9" nillable="true" ma:displayName="Importance" ma:internalName="Importance" ma:readOnly="false">
      <xsd:simpleType>
        <xsd:restriction base="dms:Text">
          <xsd:maxLength value="255"/>
        </xsd:restriction>
      </xsd:simpleType>
    </xsd:element>
    <xsd:element name="Received" ma:index="10" nillable="true" ma:displayName="Received" ma:format="DateOnly" ma:internalName="Received" ma:readOnly="false">
      <xsd:simpleType>
        <xsd:restriction base="dms:DateTime"/>
      </xsd:simpleType>
    </xsd:element>
    <xsd:element name="To" ma:index="11" nillable="true" ma:displayName="To" ma:internalName="To" ma:readOnly="false">
      <xsd:simpleType>
        <xsd:restriction base="dms:Text">
          <xsd:maxLength value="255"/>
        </xsd:restriction>
      </xsd:simpleType>
    </xsd:element>
    <xsd:element name="HasAttachments" ma:index="13" nillable="true" ma:displayName="HasAttachments" ma:internalName="HasAttachments" ma:readOnly="false">
      <xsd:simpleType>
        <xsd:restriction base="dms:Text">
          <xsd:maxLength value="255"/>
        </xsd:restriction>
      </xsd:simpleType>
    </xsd:element>
    <xsd:element name="b53ecfc1c13748cbafef530770479426" ma:index="18" nillable="true" ma:displayName="Document Type_0" ma:hidden="true" ma:internalName="b53ecfc1c13748cbafef530770479426" ma:readOnly="false">
      <xsd:simpleType>
        <xsd:restriction base="dms:Note"/>
      </xsd:simpleType>
    </xsd:element>
    <xsd:element name="TaxCatchAll" ma:index="26" nillable="true" ma:displayName="Taxonomy Catch All Column" ma:hidden="true" ma:list="{85555ffd-2f83-4f4e-9c09-aced502c0e7a}" ma:internalName="TaxCatchAll" ma:showField="CatchAllData" ma:web="0e9d73bd-83cf-436d-8ae9-82936ddc9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291-d64a-45fd-970d-f9cf6816d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5CAE4-E170-4F45-B674-5DAE19FA4465}">
  <ds:schemaRefs>
    <ds:schemaRef ds:uri="http://schemas.microsoft.com/office/2006/metadata/properties"/>
    <ds:schemaRef ds:uri="http://schemas.microsoft.com/office/infopath/2007/PartnerControls"/>
    <ds:schemaRef ds:uri="0e9d73bd-83cf-436d-8ae9-82936ddc9351"/>
    <ds:schemaRef ds:uri="188a1916-0f64-4131-9662-f51bb1bde0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1FBFC0-3203-4428-B0AB-E3A290C0E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670F6-0C24-415C-9E2C-D5091F3B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73bd-83cf-436d-8ae9-82936ddc9351"/>
    <ds:schemaRef ds:uri="188a1916-0f64-4131-9662-f51bb1bde046"/>
    <ds:schemaRef ds:uri="8ef6b291-d64a-45fd-970d-f9cf6816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Tasmania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McKenzie</dc:creator>
  <cp:keywords/>
  <dc:description/>
  <cp:lastModifiedBy>Anita Menzie</cp:lastModifiedBy>
  <cp:revision>3</cp:revision>
  <dcterms:created xsi:type="dcterms:W3CDTF">2022-07-18T04:43:00Z</dcterms:created>
  <dcterms:modified xsi:type="dcterms:W3CDTF">2022-07-18T04:47:00Z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4885b148-5a72-42ae-817c-3e5340a8ccf7</vt:lpwstr>
  </property>
  <property fmtid="{D5CDD505-2E9C-101B-9397-08002B2CF9AE}" pid="3" name="ContentTypeId">
    <vt:lpwstr>0x010100AE4C1B262F7D0B41ACDB58FFFEB606BB</vt:lpwstr>
  </property>
  <property fmtid="{D5CDD505-2E9C-101B-9397-08002B2CF9AE}" pid="4" name="TaxKeyword">
    <vt:lpwstr/>
  </property>
  <property fmtid="{D5CDD505-2E9C-101B-9397-08002B2CF9AE}" pid="5" name="Document_x0020_Type">
    <vt:lpwstr/>
  </property>
  <property fmtid="{D5CDD505-2E9C-101B-9397-08002B2CF9AE}" pid="6" name="Activity">
    <vt:lpwstr/>
  </property>
  <property fmtid="{D5CDD505-2E9C-101B-9397-08002B2CF9AE}" pid="7" name="Document Type">
    <vt:lpwstr/>
  </property>
  <property fmtid="{D5CDD505-2E9C-101B-9397-08002B2CF9AE}" pid="8" name="Original 80-20 Author">
    <vt:lpwstr/>
  </property>
  <property fmtid="{D5CDD505-2E9C-101B-9397-08002B2CF9AE}" pid="9" name="80-20 Doc ID">
    <vt:lpwstr/>
  </property>
  <property fmtid="{D5CDD505-2E9C-101B-9397-08002B2CF9AE}" pid="10" name="URL">
    <vt:lpwstr/>
  </property>
</Properties>
</file>